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33" w:rsidRPr="00A41033" w:rsidRDefault="00A41033" w:rsidP="00A41033">
      <w:pPr>
        <w:autoSpaceDE w:val="0"/>
        <w:autoSpaceDN w:val="0"/>
        <w:adjustRightInd w:val="0"/>
        <w:spacing w:before="108" w:after="108" w:line="240" w:lineRule="auto"/>
        <w:jc w:val="center"/>
        <w:outlineLvl w:val="0"/>
        <w:rPr>
          <w:rFonts w:ascii="Arial" w:hAnsi="Arial" w:cs="Arial"/>
          <w:b/>
          <w:bCs/>
          <w:sz w:val="24"/>
          <w:szCs w:val="24"/>
        </w:rPr>
      </w:pPr>
      <w:r w:rsidRPr="00A41033">
        <w:rPr>
          <w:rFonts w:ascii="Arial" w:hAnsi="Arial" w:cs="Arial"/>
          <w:b/>
          <w:bCs/>
          <w:sz w:val="24"/>
          <w:szCs w:val="24"/>
        </w:rPr>
        <w:t>Закон Московской области от 5 октября 2006 г. N 164/2006-ОЗ</w:t>
      </w:r>
      <w:r w:rsidRPr="00A41033">
        <w:rPr>
          <w:rFonts w:ascii="Arial" w:hAnsi="Arial" w:cs="Arial"/>
          <w:b/>
          <w:bCs/>
          <w:sz w:val="24"/>
          <w:szCs w:val="24"/>
        </w:rPr>
        <w:br/>
        <w:t>"О рассмотрении обращений граждан"</w:t>
      </w:r>
      <w:r w:rsidRPr="00A41033">
        <w:rPr>
          <w:rFonts w:ascii="Arial" w:hAnsi="Arial" w:cs="Arial"/>
          <w:b/>
          <w:bCs/>
          <w:sz w:val="24"/>
          <w:szCs w:val="24"/>
        </w:rPr>
        <w:br/>
        <w:t xml:space="preserve">(принят </w:t>
      </w:r>
      <w:hyperlink r:id="rId5" w:history="1">
        <w:r w:rsidRPr="00A41033">
          <w:rPr>
            <w:rFonts w:ascii="Arial" w:hAnsi="Arial" w:cs="Arial"/>
            <w:sz w:val="24"/>
            <w:szCs w:val="24"/>
          </w:rPr>
          <w:t>постановлением</w:t>
        </w:r>
      </w:hyperlink>
      <w:r w:rsidRPr="00A41033">
        <w:rPr>
          <w:rFonts w:ascii="Arial" w:hAnsi="Arial" w:cs="Arial"/>
          <w:b/>
          <w:bCs/>
          <w:sz w:val="24"/>
          <w:szCs w:val="24"/>
        </w:rPr>
        <w:t xml:space="preserve"> Московской областной Думы</w:t>
      </w:r>
      <w:r w:rsidRPr="00A41033">
        <w:rPr>
          <w:rFonts w:ascii="Arial" w:hAnsi="Arial" w:cs="Arial"/>
          <w:b/>
          <w:bCs/>
          <w:sz w:val="24"/>
          <w:szCs w:val="24"/>
        </w:rPr>
        <w:br/>
        <w:t>от 27 сентября 2006 г. N 10/191-П)</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6"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8 июня 2017 г. N 84/2017-ОЗ в статью 1 настоящего Закона внесены изменения, </w:t>
      </w:r>
      <w:hyperlink r:id="rId7" w:history="1">
        <w:r w:rsidRPr="00A41033">
          <w:rPr>
            <w:rFonts w:ascii="Arial" w:hAnsi="Arial" w:cs="Arial"/>
            <w:i/>
            <w:iCs/>
            <w:sz w:val="24"/>
            <w:szCs w:val="24"/>
            <w:shd w:val="clear" w:color="auto" w:fill="F0F0F0"/>
          </w:rPr>
          <w:t>вступающие в силу</w:t>
        </w:r>
      </w:hyperlink>
      <w:r w:rsidRPr="00A41033">
        <w:rPr>
          <w:rFonts w:ascii="Arial" w:hAnsi="Arial" w:cs="Arial"/>
          <w:i/>
          <w:iCs/>
          <w:sz w:val="24"/>
          <w:szCs w:val="24"/>
          <w:shd w:val="clear" w:color="auto" w:fill="F0F0F0"/>
        </w:rPr>
        <w:t xml:space="preserve"> на следующий день после </w:t>
      </w:r>
      <w:hyperlink r:id="rId8"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1.</w:t>
      </w:r>
      <w:r w:rsidRPr="00A41033">
        <w:rPr>
          <w:rFonts w:ascii="Arial" w:hAnsi="Arial" w:cs="Arial"/>
          <w:sz w:val="24"/>
          <w:szCs w:val="24"/>
        </w:rPr>
        <w:t xml:space="preserve"> Сфера действия настоящего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roofErr w:type="gramStart"/>
      <w:r w:rsidRPr="00A41033">
        <w:rPr>
          <w:rFonts w:ascii="Arial" w:hAnsi="Arial" w:cs="Arial"/>
          <w:sz w:val="24"/>
          <w:szCs w:val="24"/>
        </w:rPr>
        <w:t xml:space="preserve">Настоящий Закон в соответствии с </w:t>
      </w:r>
      <w:hyperlink r:id="rId9" w:history="1">
        <w:r w:rsidRPr="00A41033">
          <w:rPr>
            <w:rFonts w:ascii="Arial" w:hAnsi="Arial" w:cs="Arial"/>
            <w:sz w:val="24"/>
            <w:szCs w:val="24"/>
          </w:rPr>
          <w:t>Конституцией</w:t>
        </w:r>
      </w:hyperlink>
      <w:r w:rsidRPr="00A41033">
        <w:rPr>
          <w:rFonts w:ascii="Arial" w:hAnsi="Arial" w:cs="Arial"/>
          <w:sz w:val="24"/>
          <w:szCs w:val="24"/>
        </w:rPr>
        <w:t xml:space="preserve"> Российской Федерации, </w:t>
      </w:r>
      <w:hyperlink r:id="rId10" w:history="1">
        <w:r w:rsidRPr="00A41033">
          <w:rPr>
            <w:rFonts w:ascii="Arial" w:hAnsi="Arial" w:cs="Arial"/>
            <w:sz w:val="24"/>
            <w:szCs w:val="24"/>
          </w:rPr>
          <w:t>Федеральным законом</w:t>
        </w:r>
      </w:hyperlink>
      <w:r w:rsidRPr="00A41033">
        <w:rPr>
          <w:rFonts w:ascii="Arial" w:hAnsi="Arial" w:cs="Arial"/>
          <w:sz w:val="24"/>
          <w:szCs w:val="24"/>
        </w:rPr>
        <w:t xml:space="preserve"> от 2 мая 2006 года N 59-ФЗ "О порядке рассмотрения обращений граждан Российской Федерации" и </w:t>
      </w:r>
      <w:hyperlink r:id="rId11" w:history="1">
        <w:r w:rsidRPr="00A41033">
          <w:rPr>
            <w:rFonts w:ascii="Arial" w:hAnsi="Arial" w:cs="Arial"/>
            <w:sz w:val="24"/>
            <w:szCs w:val="24"/>
          </w:rPr>
          <w:t xml:space="preserve">Уставом </w:t>
        </w:r>
      </w:hyperlink>
      <w:r w:rsidRPr="00A41033">
        <w:rPr>
          <w:rFonts w:ascii="Arial" w:hAnsi="Arial" w:cs="Arial"/>
          <w:sz w:val="24"/>
          <w:szCs w:val="24"/>
        </w:rPr>
        <w:t>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rsidRPr="00A41033">
        <w:rPr>
          <w:rFonts w:ascii="Arial" w:hAnsi="Arial" w:cs="Arial"/>
          <w:sz w:val="24"/>
          <w:szCs w:val="24"/>
        </w:rP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0" w:name="sub_102"/>
      <w:proofErr w:type="gramStart"/>
      <w:r w:rsidRPr="00A41033">
        <w:rPr>
          <w:rFonts w:ascii="Arial" w:hAnsi="Arial" w:cs="Arial"/>
          <w:sz w:val="24"/>
          <w:szCs w:val="24"/>
        </w:rP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rsidRPr="00A41033">
        <w:rPr>
          <w:rFonts w:ascii="Arial" w:hAnsi="Arial" w:cs="Arial"/>
          <w:sz w:val="24"/>
          <w:szCs w:val="24"/>
        </w:rPr>
        <w:t xml:space="preserve"> и их должностными лицами.</w:t>
      </w:r>
    </w:p>
    <w:bookmarkEnd w:id="0"/>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 w:name="sub_2"/>
      <w:r w:rsidRPr="00A41033">
        <w:rPr>
          <w:rFonts w:ascii="Arial" w:hAnsi="Arial" w:cs="Arial"/>
          <w:b/>
          <w:bCs/>
          <w:sz w:val="24"/>
          <w:szCs w:val="24"/>
        </w:rPr>
        <w:t>Статья 2.</w:t>
      </w:r>
      <w:r w:rsidRPr="00A41033">
        <w:rPr>
          <w:rFonts w:ascii="Arial" w:hAnsi="Arial" w:cs="Arial"/>
          <w:sz w:val="24"/>
          <w:szCs w:val="24"/>
        </w:rPr>
        <w:t xml:space="preserve"> Основные термины, используемые в настоящем Законе</w:t>
      </w:r>
    </w:p>
    <w:bookmarkEnd w:id="1"/>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Для целей настоящего Закона используются следующие основные термины:</w:t>
      </w: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12"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7 марта 2011 г. N 26/2011-ОЗ в пункт 1 статьи 2 настоящего Закона внесены изменения, </w:t>
      </w:r>
      <w:hyperlink r:id="rId13" w:history="1">
        <w:r w:rsidRPr="00A41033">
          <w:rPr>
            <w:rFonts w:ascii="Arial" w:hAnsi="Arial" w:cs="Arial"/>
            <w:i/>
            <w:iCs/>
            <w:sz w:val="24"/>
            <w:szCs w:val="24"/>
            <w:shd w:val="clear" w:color="auto" w:fill="F0F0F0"/>
          </w:rPr>
          <w:t>вступающие в силу</w:t>
        </w:r>
      </w:hyperlink>
      <w:r w:rsidRPr="00A41033">
        <w:rPr>
          <w:rFonts w:ascii="Arial" w:hAnsi="Arial" w:cs="Arial"/>
          <w:i/>
          <w:iCs/>
          <w:sz w:val="24"/>
          <w:szCs w:val="24"/>
          <w:shd w:val="clear" w:color="auto" w:fill="F0F0F0"/>
        </w:rPr>
        <w:t xml:space="preserve"> на следующий день после </w:t>
      </w:r>
      <w:hyperlink r:id="rId14"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 xml:space="preserve">1) </w:t>
      </w:r>
      <w:r w:rsidRPr="00A41033">
        <w:rPr>
          <w:rFonts w:ascii="Arial" w:hAnsi="Arial" w:cs="Arial"/>
          <w:b/>
          <w:bCs/>
          <w:sz w:val="24"/>
          <w:szCs w:val="24"/>
        </w:rPr>
        <w:t>обращение гражданина (далее - обращение)</w:t>
      </w:r>
      <w:r w:rsidRPr="00A41033">
        <w:rPr>
          <w:rFonts w:ascii="Arial" w:hAnsi="Arial" w:cs="Arial"/>
          <w:sz w:val="24"/>
          <w:szCs w:val="24"/>
        </w:rPr>
        <w:t xml:space="preserve">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 w:name="sub_212"/>
      <w:r w:rsidRPr="00A41033">
        <w:rPr>
          <w:rFonts w:ascii="Arial" w:hAnsi="Arial" w:cs="Arial"/>
          <w:sz w:val="24"/>
          <w:szCs w:val="24"/>
        </w:rPr>
        <w:t xml:space="preserve">2) </w:t>
      </w:r>
      <w:r w:rsidRPr="00A41033">
        <w:rPr>
          <w:rFonts w:ascii="Arial" w:hAnsi="Arial" w:cs="Arial"/>
          <w:b/>
          <w:bCs/>
          <w:sz w:val="24"/>
          <w:szCs w:val="24"/>
        </w:rPr>
        <w:t>предложение</w:t>
      </w:r>
      <w:r w:rsidRPr="00A41033">
        <w:rPr>
          <w:rFonts w:ascii="Arial" w:hAnsi="Arial" w:cs="Arial"/>
          <w:sz w:val="24"/>
          <w:szCs w:val="24"/>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 w:name="sub_213"/>
      <w:bookmarkEnd w:id="2"/>
      <w:r w:rsidRPr="00A41033">
        <w:rPr>
          <w:rFonts w:ascii="Arial" w:hAnsi="Arial" w:cs="Arial"/>
          <w:sz w:val="24"/>
          <w:szCs w:val="24"/>
        </w:rPr>
        <w:t xml:space="preserve">3) </w:t>
      </w:r>
      <w:r w:rsidRPr="00A41033">
        <w:rPr>
          <w:rFonts w:ascii="Arial" w:hAnsi="Arial" w:cs="Arial"/>
          <w:b/>
          <w:bCs/>
          <w:sz w:val="24"/>
          <w:szCs w:val="24"/>
        </w:rPr>
        <w:t>заявление</w:t>
      </w:r>
      <w:r w:rsidRPr="00A41033">
        <w:rPr>
          <w:rFonts w:ascii="Arial" w:hAnsi="Arial" w:cs="Arial"/>
          <w:sz w:val="24"/>
          <w:szCs w:val="24"/>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4" w:name="sub_214"/>
      <w:bookmarkEnd w:id="3"/>
      <w:r w:rsidRPr="00A41033">
        <w:rPr>
          <w:rFonts w:ascii="Arial" w:hAnsi="Arial" w:cs="Arial"/>
          <w:sz w:val="24"/>
          <w:szCs w:val="24"/>
        </w:rPr>
        <w:t xml:space="preserve">4) </w:t>
      </w:r>
      <w:r w:rsidRPr="00A41033">
        <w:rPr>
          <w:rFonts w:ascii="Arial" w:hAnsi="Arial" w:cs="Arial"/>
          <w:b/>
          <w:bCs/>
          <w:sz w:val="24"/>
          <w:szCs w:val="24"/>
        </w:rPr>
        <w:t>жалоба</w:t>
      </w:r>
      <w:r w:rsidRPr="00A41033">
        <w:rPr>
          <w:rFonts w:ascii="Arial" w:hAnsi="Arial" w:cs="Arial"/>
          <w:sz w:val="24"/>
          <w:szCs w:val="24"/>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5" w:name="sub_25"/>
      <w:bookmarkEnd w:id="4"/>
      <w:r w:rsidRPr="00A41033">
        <w:rPr>
          <w:rFonts w:ascii="Arial" w:hAnsi="Arial" w:cs="Arial"/>
          <w:sz w:val="24"/>
          <w:szCs w:val="24"/>
        </w:rPr>
        <w:t xml:space="preserve">5) </w:t>
      </w:r>
      <w:r w:rsidRPr="00A41033">
        <w:rPr>
          <w:rFonts w:ascii="Arial" w:hAnsi="Arial" w:cs="Arial"/>
          <w:b/>
          <w:bCs/>
          <w:sz w:val="24"/>
          <w:szCs w:val="24"/>
        </w:rPr>
        <w:t>должностное лицо</w:t>
      </w:r>
      <w:r w:rsidRPr="00A41033">
        <w:rPr>
          <w:rFonts w:ascii="Arial" w:hAnsi="Arial" w:cs="Arial"/>
          <w:sz w:val="24"/>
          <w:szCs w:val="24"/>
        </w:rPr>
        <w:t xml:space="preserve"> - лицо, постоянно, временно или по специальному полномочию осуществляющее функции представителя власти либо выполняющее </w:t>
      </w:r>
      <w:r w:rsidRPr="00A41033">
        <w:rPr>
          <w:rFonts w:ascii="Arial" w:hAnsi="Arial" w:cs="Arial"/>
          <w:sz w:val="24"/>
          <w:szCs w:val="24"/>
        </w:rPr>
        <w:lastRenderedPageBreak/>
        <w:t>организационно-распорядительные, административно-хозяйственные функции в государственном органе или органе местного самоуправления;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6" w:name="sub_26"/>
      <w:bookmarkEnd w:id="5"/>
      <w:r w:rsidRPr="00A41033">
        <w:rPr>
          <w:rFonts w:ascii="Arial" w:hAnsi="Arial" w:cs="Arial"/>
          <w:sz w:val="24"/>
          <w:szCs w:val="24"/>
        </w:rPr>
        <w:t xml:space="preserve">6) </w:t>
      </w:r>
      <w:r w:rsidRPr="00A41033">
        <w:rPr>
          <w:rFonts w:ascii="Arial" w:hAnsi="Arial" w:cs="Arial"/>
          <w:b/>
          <w:bCs/>
          <w:sz w:val="24"/>
          <w:szCs w:val="24"/>
        </w:rPr>
        <w:t>коллективное обращение</w:t>
      </w:r>
      <w:r w:rsidRPr="00A41033">
        <w:rPr>
          <w:rFonts w:ascii="Arial" w:hAnsi="Arial" w:cs="Arial"/>
          <w:sz w:val="24"/>
          <w:szCs w:val="24"/>
        </w:rPr>
        <w:t xml:space="preserve">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bookmarkEnd w:id="6"/>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A41033">
        <w:rPr>
          <w:rFonts w:ascii="Arial" w:hAnsi="Arial" w:cs="Arial"/>
          <w:i/>
          <w:iCs/>
          <w:sz w:val="24"/>
          <w:szCs w:val="24"/>
          <w:shd w:val="clear" w:color="auto" w:fill="F0F0F0"/>
        </w:rPr>
        <w:t xml:space="preserve">Статья 3 изменена с 10 июня 2018 г. - </w:t>
      </w:r>
      <w:hyperlink r:id="rId15" w:history="1">
        <w:r w:rsidRPr="00A41033">
          <w:rPr>
            <w:rFonts w:ascii="Arial" w:hAnsi="Arial" w:cs="Arial"/>
            <w:i/>
            <w:iCs/>
            <w:sz w:val="24"/>
            <w:szCs w:val="24"/>
            <w:shd w:val="clear" w:color="auto" w:fill="F0F0F0"/>
          </w:rPr>
          <w:t>Закон</w:t>
        </w:r>
      </w:hyperlink>
      <w:r w:rsidRPr="00A41033">
        <w:rPr>
          <w:rFonts w:ascii="Arial" w:hAnsi="Arial" w:cs="Arial"/>
          <w:i/>
          <w:iCs/>
          <w:sz w:val="24"/>
          <w:szCs w:val="24"/>
          <w:shd w:val="clear" w:color="auto" w:fill="F0F0F0"/>
        </w:rPr>
        <w:t xml:space="preserve"> Московской области от 6 июня 2018 г. N 80/2018-ОЗ</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7" w:name="sub_301"/>
      <w:r w:rsidRPr="00A41033">
        <w:rPr>
          <w:rFonts w:ascii="Arial" w:hAnsi="Arial" w:cs="Arial"/>
          <w:b/>
          <w:bCs/>
          <w:sz w:val="24"/>
          <w:szCs w:val="24"/>
        </w:rPr>
        <w:t>Статья 3.</w:t>
      </w:r>
      <w:r w:rsidRPr="00A41033">
        <w:rPr>
          <w:rFonts w:ascii="Arial" w:hAnsi="Arial" w:cs="Arial"/>
          <w:sz w:val="24"/>
          <w:szCs w:val="24"/>
        </w:rPr>
        <w:t xml:space="preserve"> Обращения, поступившие в письменной форме или в форме электронного документа, сроки рассмотрения обращений граждан</w:t>
      </w:r>
    </w:p>
    <w:bookmarkEnd w:id="7"/>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8" w:name="sub_31"/>
      <w:proofErr w:type="gramStart"/>
      <w:r w:rsidRPr="00A41033">
        <w:rPr>
          <w:rFonts w:ascii="Arial" w:hAnsi="Arial" w:cs="Arial"/>
          <w:sz w:val="24"/>
          <w:szCs w:val="24"/>
        </w:rP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16" w:history="1">
        <w:r w:rsidRPr="00A41033">
          <w:rPr>
            <w:rFonts w:ascii="Arial" w:hAnsi="Arial" w:cs="Arial"/>
            <w:sz w:val="24"/>
            <w:szCs w:val="24"/>
          </w:rPr>
          <w:t>части 1.1 статьи 12</w:t>
        </w:r>
      </w:hyperlink>
      <w:r w:rsidRPr="00A41033">
        <w:rPr>
          <w:rFonts w:ascii="Arial" w:hAnsi="Arial" w:cs="Arial"/>
          <w:sz w:val="24"/>
          <w:szCs w:val="24"/>
        </w:rPr>
        <w:t xml:space="preserve"> Федерального закона от 2 мая 2006 года N 59-ФЗ "О порядке</w:t>
      </w:r>
      <w:proofErr w:type="gramEnd"/>
      <w:r w:rsidRPr="00A41033">
        <w:rPr>
          <w:rFonts w:ascii="Arial" w:hAnsi="Arial" w:cs="Arial"/>
          <w:sz w:val="24"/>
          <w:szCs w:val="24"/>
        </w:rPr>
        <w:t xml:space="preserve"> рассмотрения обращений граждан Российской Федерации". 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9" w:name="sub_32"/>
      <w:bookmarkEnd w:id="8"/>
      <w:r w:rsidRPr="00A41033">
        <w:rPr>
          <w:rFonts w:ascii="Arial" w:hAnsi="Arial" w:cs="Arial"/>
          <w:sz w:val="24"/>
          <w:szCs w:val="24"/>
        </w:rP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0" w:name="sub_33"/>
      <w:bookmarkEnd w:id="9"/>
      <w:proofErr w:type="gramStart"/>
      <w:r w:rsidRPr="00A41033">
        <w:rPr>
          <w:rFonts w:ascii="Arial" w:hAnsi="Arial" w:cs="Arial"/>
          <w:sz w:val="24"/>
          <w:szCs w:val="24"/>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1" w:name="sub_34"/>
      <w:bookmarkEnd w:id="10"/>
      <w:r w:rsidRPr="00A41033">
        <w:rPr>
          <w:rFonts w:ascii="Arial" w:hAnsi="Arial" w:cs="Arial"/>
          <w:sz w:val="24"/>
          <w:szCs w:val="24"/>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2" w:name="sub_35"/>
      <w:bookmarkEnd w:id="11"/>
      <w:r w:rsidRPr="00A41033">
        <w:rPr>
          <w:rFonts w:ascii="Arial" w:hAnsi="Arial" w:cs="Arial"/>
          <w:sz w:val="24"/>
          <w:szCs w:val="24"/>
        </w:rPr>
        <w:t xml:space="preserve">Абзац пятый </w:t>
      </w:r>
      <w:hyperlink r:id="rId17" w:history="1">
        <w:r w:rsidRPr="00A41033">
          <w:rPr>
            <w:rFonts w:ascii="Arial" w:hAnsi="Arial" w:cs="Arial"/>
            <w:sz w:val="24"/>
            <w:szCs w:val="24"/>
          </w:rPr>
          <w:t>утратил силу</w:t>
        </w:r>
      </w:hyperlink>
      <w:r w:rsidRPr="00A41033">
        <w:rPr>
          <w:rFonts w:ascii="Arial" w:hAnsi="Arial" w:cs="Arial"/>
          <w:sz w:val="24"/>
          <w:szCs w:val="24"/>
        </w:rPr>
        <w:t>.</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3" w:name="sub_36"/>
      <w:bookmarkEnd w:id="12"/>
      <w:r w:rsidRPr="00A41033">
        <w:rPr>
          <w:rFonts w:ascii="Arial" w:hAnsi="Arial" w:cs="Arial"/>
          <w:sz w:val="24"/>
          <w:szCs w:val="24"/>
        </w:rP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4" w:name="sub_37"/>
      <w:bookmarkEnd w:id="13"/>
      <w:r w:rsidRPr="00A41033">
        <w:rPr>
          <w:rFonts w:ascii="Arial" w:hAnsi="Arial" w:cs="Arial"/>
          <w:sz w:val="24"/>
          <w:szCs w:val="24"/>
        </w:rP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w:t>
      </w:r>
      <w:proofErr w:type="gramStart"/>
      <w:r w:rsidRPr="00A41033">
        <w:rPr>
          <w:rFonts w:ascii="Arial" w:hAnsi="Arial" w:cs="Arial"/>
          <w:sz w:val="24"/>
          <w:szCs w:val="24"/>
        </w:rPr>
        <w:t>граждан</w:t>
      </w:r>
      <w:proofErr w:type="gramEnd"/>
      <w:r w:rsidRPr="00A41033">
        <w:rPr>
          <w:rFonts w:ascii="Arial" w:hAnsi="Arial" w:cs="Arial"/>
          <w:sz w:val="24"/>
          <w:szCs w:val="24"/>
        </w:rPr>
        <w:t xml:space="preserve"> и обеспечивается их выполнение.</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5" w:name="sub_38"/>
      <w:bookmarkEnd w:id="14"/>
      <w:proofErr w:type="gramStart"/>
      <w:r w:rsidRPr="00A41033">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bookmarkEnd w:id="15"/>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18"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21 октября 2011 г. N 171/2011-ОЗ в статью 4 настоящего Закона внесены изменения, </w:t>
      </w:r>
      <w:hyperlink r:id="rId19" w:history="1">
        <w:r w:rsidRPr="00A41033">
          <w:rPr>
            <w:rFonts w:ascii="Arial" w:hAnsi="Arial" w:cs="Arial"/>
            <w:i/>
            <w:iCs/>
            <w:sz w:val="24"/>
            <w:szCs w:val="24"/>
            <w:shd w:val="clear" w:color="auto" w:fill="F0F0F0"/>
          </w:rPr>
          <w:t>вступающие в силу</w:t>
        </w:r>
      </w:hyperlink>
      <w:r w:rsidRPr="00A41033">
        <w:rPr>
          <w:rFonts w:ascii="Arial" w:hAnsi="Arial" w:cs="Arial"/>
          <w:i/>
          <w:iCs/>
          <w:sz w:val="24"/>
          <w:szCs w:val="24"/>
          <w:shd w:val="clear" w:color="auto" w:fill="F0F0F0"/>
        </w:rPr>
        <w:t xml:space="preserve"> на следующий день после </w:t>
      </w:r>
      <w:hyperlink r:id="rId20"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4.</w:t>
      </w:r>
      <w:r w:rsidRPr="00A41033">
        <w:rPr>
          <w:rFonts w:ascii="Arial" w:hAnsi="Arial" w:cs="Arial"/>
          <w:sz w:val="24"/>
          <w:szCs w:val="24"/>
        </w:rPr>
        <w:t xml:space="preserve"> Порядок организации личного приема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 xml:space="preserve">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w:t>
      </w:r>
      <w:r w:rsidRPr="00A41033">
        <w:rPr>
          <w:rFonts w:ascii="Arial" w:hAnsi="Arial" w:cs="Arial"/>
          <w:sz w:val="24"/>
          <w:szCs w:val="24"/>
        </w:rPr>
        <w:lastRenderedPageBreak/>
        <w:t>также могут поступать по специально организованным "телефонам доверия", "горячим линиям", во время "прямых эфиров" по радио и телевидению.</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6" w:name="sub_43"/>
      <w:r w:rsidRPr="00A41033">
        <w:rPr>
          <w:rFonts w:ascii="Arial" w:hAnsi="Arial" w:cs="Arial"/>
          <w:sz w:val="24"/>
          <w:szCs w:val="24"/>
        </w:rP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bookmarkEnd w:id="16"/>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При личном приеме гражданин предъявляет документ, удостоверяющий его личность.</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Содержание устного обращения заносится в карточку личного приема гражданина. 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Письменное обращение, принятое в ходе личного приема, подлежит регистрации и рассмотрению в порядке, установленном настоящим Законом.</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21"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7 марта 2011 г. N 26/2011-ОЗ настоящий Закон дополнен статьей 4.1, </w:t>
      </w:r>
      <w:hyperlink r:id="rId22" w:history="1">
        <w:r w:rsidRPr="00A41033">
          <w:rPr>
            <w:rFonts w:ascii="Arial" w:hAnsi="Arial" w:cs="Arial"/>
            <w:i/>
            <w:iCs/>
            <w:sz w:val="24"/>
            <w:szCs w:val="24"/>
            <w:shd w:val="clear" w:color="auto" w:fill="F0F0F0"/>
          </w:rPr>
          <w:t>вступающей в силу</w:t>
        </w:r>
      </w:hyperlink>
      <w:r w:rsidRPr="00A41033">
        <w:rPr>
          <w:rFonts w:ascii="Arial" w:hAnsi="Arial" w:cs="Arial"/>
          <w:i/>
          <w:iCs/>
          <w:sz w:val="24"/>
          <w:szCs w:val="24"/>
          <w:shd w:val="clear" w:color="auto" w:fill="F0F0F0"/>
        </w:rPr>
        <w:t xml:space="preserve"> на следующий день после </w:t>
      </w:r>
      <w:hyperlink r:id="rId23"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4.1</w:t>
      </w:r>
      <w:r w:rsidRPr="00A41033">
        <w:rPr>
          <w:rFonts w:ascii="Arial" w:hAnsi="Arial" w:cs="Arial"/>
          <w:sz w:val="24"/>
          <w:szCs w:val="24"/>
        </w:rPr>
        <w:t>. Дополнительные гарантии прав граждан при организации личного приема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Право на внеочередной личный прием в дни и часы, установленные для приема граждан, имеют:</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7" w:name="sub_411"/>
      <w:r w:rsidRPr="00A41033">
        <w:rPr>
          <w:rFonts w:ascii="Arial" w:hAnsi="Arial" w:cs="Arial"/>
          <w:sz w:val="24"/>
          <w:szCs w:val="24"/>
        </w:rPr>
        <w:t>1) ветераны Великой Отечественной войны, ветераны боевых действий;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8" w:name="sub_412"/>
      <w:bookmarkEnd w:id="17"/>
      <w:r w:rsidRPr="00A41033">
        <w:rPr>
          <w:rFonts w:ascii="Arial" w:hAnsi="Arial" w:cs="Arial"/>
          <w:sz w:val="24"/>
          <w:szCs w:val="24"/>
        </w:rPr>
        <w:t>2) инвалиды Великой Отечественной войны и инвалиды боевых действий;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19" w:name="sub_413"/>
      <w:bookmarkEnd w:id="18"/>
      <w:r w:rsidRPr="00A41033">
        <w:rPr>
          <w:rFonts w:ascii="Arial" w:hAnsi="Arial" w:cs="Arial"/>
          <w:sz w:val="24"/>
          <w:szCs w:val="24"/>
        </w:rPr>
        <w:t>3) инвалиды I и II групп и (или) их законные представители;</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0" w:name="sub_414"/>
      <w:bookmarkEnd w:id="19"/>
      <w:r w:rsidRPr="00A41033">
        <w:rPr>
          <w:rFonts w:ascii="Arial" w:hAnsi="Arial" w:cs="Arial"/>
          <w:sz w:val="24"/>
          <w:szCs w:val="24"/>
        </w:rPr>
        <w:t>4) лица из числа детей-сирот и детей, оставшихся без попечения родителей.</w:t>
      </w:r>
    </w:p>
    <w:bookmarkEnd w:id="20"/>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A41033">
        <w:rPr>
          <w:rFonts w:ascii="Arial" w:hAnsi="Arial" w:cs="Arial"/>
          <w:i/>
          <w:iCs/>
          <w:sz w:val="24"/>
          <w:szCs w:val="24"/>
          <w:shd w:val="clear" w:color="auto" w:fill="F0F0F0"/>
        </w:rPr>
        <w:t xml:space="preserve">Статья 5 изменена с 10 июня 2018 г. - </w:t>
      </w:r>
      <w:hyperlink r:id="rId24" w:history="1">
        <w:r w:rsidRPr="00A41033">
          <w:rPr>
            <w:rFonts w:ascii="Arial" w:hAnsi="Arial" w:cs="Arial"/>
            <w:i/>
            <w:iCs/>
            <w:sz w:val="24"/>
            <w:szCs w:val="24"/>
            <w:shd w:val="clear" w:color="auto" w:fill="F0F0F0"/>
          </w:rPr>
          <w:t>Закон</w:t>
        </w:r>
      </w:hyperlink>
      <w:r w:rsidRPr="00A41033">
        <w:rPr>
          <w:rFonts w:ascii="Arial" w:hAnsi="Arial" w:cs="Arial"/>
          <w:i/>
          <w:iCs/>
          <w:sz w:val="24"/>
          <w:szCs w:val="24"/>
          <w:shd w:val="clear" w:color="auto" w:fill="F0F0F0"/>
        </w:rPr>
        <w:t xml:space="preserve"> Московской области от 6 июня 2018 г. N 80/2018-ОЗ</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5.</w:t>
      </w:r>
      <w:r w:rsidRPr="00A41033">
        <w:rPr>
          <w:rFonts w:ascii="Arial" w:hAnsi="Arial" w:cs="Arial"/>
          <w:sz w:val="24"/>
          <w:szCs w:val="24"/>
        </w:rPr>
        <w:t xml:space="preserve"> Обязанности должностных лиц государственных органов, органов местного самоуправления по рассмотрению обращений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Должностные лица государственных органов и органов местного самоуправления обязаны:</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lastRenderedPageBreak/>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принимать обоснованные решения по существу поставленных в каждом обращении вопросов, обеспечивать выполнение этих решений;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1" w:name="sub_506"/>
      <w:r w:rsidRPr="00A41033">
        <w:rPr>
          <w:rFonts w:ascii="Arial" w:hAnsi="Arial" w:cs="Arial"/>
          <w:sz w:val="24"/>
          <w:szCs w:val="24"/>
        </w:rPr>
        <w:t>систематически анализировать и обобщать предложения, заявления, жалобы граждан, содержащиеся в них критические замечания;</w:t>
      </w:r>
    </w:p>
    <w:bookmarkEnd w:id="21"/>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проверять состояние работы с обращениями в подведомственных органах и организациях, принимать меры по устранению выявленных нарушений;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регулярно проводить личный прием граждан, информировать население о времени и порядке личного приема;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предоставлять информацию о характере обращений граждан по запросу Московской областной Думы и Правительства Московской области;</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2" w:name="sub_511"/>
      <w:r w:rsidRPr="00A41033">
        <w:rPr>
          <w:rFonts w:ascii="Arial" w:hAnsi="Arial" w:cs="Arial"/>
          <w:sz w:val="24"/>
          <w:szCs w:val="24"/>
        </w:rP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bookmarkEnd w:id="22"/>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25"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26 ноября 2014 г. N 152/2014-ОЗ в статью 6 настоящего Закона внесены изменения, </w:t>
      </w:r>
      <w:hyperlink r:id="rId26" w:history="1">
        <w:r w:rsidRPr="00A41033">
          <w:rPr>
            <w:rFonts w:ascii="Arial" w:hAnsi="Arial" w:cs="Arial"/>
            <w:i/>
            <w:iCs/>
            <w:sz w:val="24"/>
            <w:szCs w:val="24"/>
            <w:shd w:val="clear" w:color="auto" w:fill="F0F0F0"/>
          </w:rPr>
          <w:t>вступающие в силу</w:t>
        </w:r>
      </w:hyperlink>
      <w:r w:rsidRPr="00A41033">
        <w:rPr>
          <w:rFonts w:ascii="Arial" w:hAnsi="Arial" w:cs="Arial"/>
          <w:i/>
          <w:iCs/>
          <w:sz w:val="24"/>
          <w:szCs w:val="24"/>
          <w:shd w:val="clear" w:color="auto" w:fill="F0F0F0"/>
        </w:rPr>
        <w:t xml:space="preserve"> на следующий день после </w:t>
      </w:r>
      <w:hyperlink r:id="rId27"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6.</w:t>
      </w:r>
      <w:r w:rsidRPr="00A41033">
        <w:rPr>
          <w:rFonts w:ascii="Arial" w:hAnsi="Arial" w:cs="Arial"/>
          <w:sz w:val="24"/>
          <w:szCs w:val="24"/>
        </w:rPr>
        <w:t xml:space="preserve"> Права государственных органов и органов местного самоуправления, их должностных лиц по рассмотрению обращений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приглашать обратившихся граждан для личной беседы;</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3" w:name="sub_63"/>
      <w:r w:rsidRPr="00A41033">
        <w:rPr>
          <w:rFonts w:ascii="Arial" w:hAnsi="Arial" w:cs="Arial"/>
          <w:sz w:val="24"/>
          <w:szCs w:val="24"/>
        </w:rP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bookmarkEnd w:id="23"/>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привлекать в установленном порядке переводчиков и экспертов;</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создавать комиссии для проверки фактов, изложенных в обращениях, с выездом на место;</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проверять исполнение ранее принятых ими решений по обращениям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r w:rsidRPr="00A41033">
        <w:rPr>
          <w:rFonts w:ascii="Arial" w:hAnsi="Arial" w:cs="Arial"/>
          <w:i/>
          <w:iCs/>
          <w:sz w:val="24"/>
          <w:szCs w:val="24"/>
          <w:shd w:val="clear" w:color="auto" w:fill="F0F0F0"/>
        </w:rPr>
        <w:t xml:space="preserve">Статья 7 изменена с 10 июня 2018 г. - </w:t>
      </w:r>
      <w:hyperlink r:id="rId28" w:history="1">
        <w:r w:rsidRPr="00A41033">
          <w:rPr>
            <w:rFonts w:ascii="Arial" w:hAnsi="Arial" w:cs="Arial"/>
            <w:i/>
            <w:iCs/>
            <w:sz w:val="24"/>
            <w:szCs w:val="24"/>
            <w:shd w:val="clear" w:color="auto" w:fill="F0F0F0"/>
          </w:rPr>
          <w:t>Закон</w:t>
        </w:r>
      </w:hyperlink>
      <w:r w:rsidRPr="00A41033">
        <w:rPr>
          <w:rFonts w:ascii="Arial" w:hAnsi="Arial" w:cs="Arial"/>
          <w:i/>
          <w:iCs/>
          <w:sz w:val="24"/>
          <w:szCs w:val="24"/>
          <w:shd w:val="clear" w:color="auto" w:fill="F0F0F0"/>
        </w:rPr>
        <w:t xml:space="preserve"> Московской области от 6 июня 2018 г. N 80/2018-ОЗ</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7.</w:t>
      </w:r>
      <w:r w:rsidRPr="00A41033">
        <w:rPr>
          <w:rFonts w:ascii="Arial" w:hAnsi="Arial" w:cs="Arial"/>
          <w:sz w:val="24"/>
          <w:szCs w:val="24"/>
        </w:rPr>
        <w:t xml:space="preserve"> Рассмотрение отдельных обращений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w:t>
      </w:r>
      <w:r w:rsidRPr="00A41033">
        <w:rPr>
          <w:rFonts w:ascii="Arial" w:hAnsi="Arial" w:cs="Arial"/>
          <w:sz w:val="24"/>
          <w:szCs w:val="24"/>
        </w:rPr>
        <w:lastRenderedPageBreak/>
        <w:t>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roofErr w:type="gramStart"/>
      <w:r w:rsidRPr="00A41033">
        <w:rPr>
          <w:rFonts w:ascii="Arial" w:hAnsi="Arial" w:cs="Arial"/>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w:t>
      </w:r>
      <w:hyperlink r:id="rId29" w:history="1">
        <w:r w:rsidRPr="00A41033">
          <w:rPr>
            <w:rFonts w:ascii="Arial" w:hAnsi="Arial" w:cs="Arial"/>
            <w:sz w:val="24"/>
            <w:szCs w:val="24"/>
          </w:rPr>
          <w:t>государственную</w:t>
        </w:r>
      </w:hyperlink>
      <w:r w:rsidRPr="00A41033">
        <w:rPr>
          <w:rFonts w:ascii="Arial" w:hAnsi="Arial" w:cs="Arial"/>
          <w:sz w:val="24"/>
          <w:szCs w:val="24"/>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4" w:name="sub_512"/>
      <w:r w:rsidRPr="00A41033">
        <w:rPr>
          <w:rFonts w:ascii="Arial" w:hAnsi="Arial" w:cs="Arial"/>
          <w:sz w:val="24"/>
          <w:szCs w:val="24"/>
        </w:rPr>
        <w:t>В случае</w:t>
      </w:r>
      <w:proofErr w:type="gramStart"/>
      <w:r w:rsidRPr="00A41033">
        <w:rPr>
          <w:rFonts w:ascii="Arial" w:hAnsi="Arial" w:cs="Arial"/>
          <w:sz w:val="24"/>
          <w:szCs w:val="24"/>
        </w:rPr>
        <w:t>,</w:t>
      </w:r>
      <w:proofErr w:type="gramEnd"/>
      <w:r w:rsidRPr="00A41033">
        <w:rPr>
          <w:rFonts w:ascii="Arial" w:hAnsi="Arial" w:cs="Arial"/>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bookmarkEnd w:id="24"/>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roofErr w:type="gramStart"/>
      <w:r w:rsidRPr="00A41033">
        <w:rPr>
          <w:rFonts w:ascii="Arial" w:hAnsi="Arial" w:cs="Arial"/>
          <w:sz w:val="24"/>
          <w:szCs w:val="24"/>
        </w:rP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history="1">
        <w:r w:rsidRPr="00A41033">
          <w:rPr>
            <w:rFonts w:ascii="Arial" w:hAnsi="Arial" w:cs="Arial"/>
            <w:sz w:val="24"/>
            <w:szCs w:val="24"/>
          </w:rPr>
          <w:t>части 2 статьи 6</w:t>
        </w:r>
      </w:hyperlink>
      <w:r w:rsidRPr="00A41033">
        <w:rPr>
          <w:rFonts w:ascii="Arial" w:hAnsi="Arial" w:cs="Arial"/>
          <w:sz w:val="24"/>
          <w:szCs w:val="24"/>
        </w:rPr>
        <w:t xml:space="preserve"> Федерального закона</w:t>
      </w:r>
      <w:proofErr w:type="gramEnd"/>
      <w:r w:rsidRPr="00A41033">
        <w:rPr>
          <w:rFonts w:ascii="Arial" w:hAnsi="Arial" w:cs="Arial"/>
          <w:sz w:val="24"/>
          <w:szCs w:val="24"/>
        </w:rP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roofErr w:type="gramStart"/>
      <w:r w:rsidRPr="00A41033">
        <w:rPr>
          <w:rFonts w:ascii="Arial" w:hAnsi="Arial" w:cs="Arial"/>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Pr="00A41033">
        <w:rPr>
          <w:rFonts w:ascii="Arial" w:hAnsi="Arial" w:cs="Arial"/>
          <w:sz w:val="24"/>
          <w:szCs w:val="24"/>
        </w:rPr>
        <w:lastRenderedPageBreak/>
        <w:t>телекоммуникационной сети "Интернет", на котором размещен ответ на вопрос</w:t>
      </w:r>
      <w:proofErr w:type="gramEnd"/>
      <w:r w:rsidRPr="00A41033">
        <w:rPr>
          <w:rFonts w:ascii="Arial" w:hAnsi="Arial" w:cs="Arial"/>
          <w:sz w:val="24"/>
          <w:szCs w:val="24"/>
        </w:rPr>
        <w:t xml:space="preserve">, </w:t>
      </w:r>
      <w:proofErr w:type="gramStart"/>
      <w:r w:rsidRPr="00A41033">
        <w:rPr>
          <w:rFonts w:ascii="Arial" w:hAnsi="Arial" w:cs="Arial"/>
          <w:sz w:val="24"/>
          <w:szCs w:val="24"/>
        </w:rPr>
        <w:t>поставленный</w:t>
      </w:r>
      <w:proofErr w:type="gramEnd"/>
      <w:r w:rsidRPr="00A41033">
        <w:rPr>
          <w:rFonts w:ascii="Arial" w:hAnsi="Arial" w:cs="Arial"/>
          <w:sz w:val="24"/>
          <w:szCs w:val="24"/>
        </w:rPr>
        <w:t xml:space="preserve"> в обращении, при этом обращение, содержащее обжалование судебного решения, не возвращается.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31"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7 марта 2011 г. N 26/2011-ОЗ настоящий Закон дополнен статьей 7.1, </w:t>
      </w:r>
      <w:hyperlink r:id="rId32" w:history="1">
        <w:r w:rsidRPr="00A41033">
          <w:rPr>
            <w:rFonts w:ascii="Arial" w:hAnsi="Arial" w:cs="Arial"/>
            <w:i/>
            <w:iCs/>
            <w:sz w:val="24"/>
            <w:szCs w:val="24"/>
            <w:shd w:val="clear" w:color="auto" w:fill="F0F0F0"/>
          </w:rPr>
          <w:t>вступающей в силу</w:t>
        </w:r>
      </w:hyperlink>
      <w:r w:rsidRPr="00A41033">
        <w:rPr>
          <w:rFonts w:ascii="Arial" w:hAnsi="Arial" w:cs="Arial"/>
          <w:i/>
          <w:iCs/>
          <w:sz w:val="24"/>
          <w:szCs w:val="24"/>
          <w:shd w:val="clear" w:color="auto" w:fill="F0F0F0"/>
        </w:rPr>
        <w:t xml:space="preserve"> на следующий день после </w:t>
      </w:r>
      <w:hyperlink r:id="rId33"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7.1</w:t>
      </w:r>
      <w:r w:rsidRPr="00A41033">
        <w:rPr>
          <w:rFonts w:ascii="Arial" w:hAnsi="Arial" w:cs="Arial"/>
          <w:sz w:val="24"/>
          <w:szCs w:val="24"/>
        </w:rPr>
        <w:t>. Право граждан на возврат документов, приложенных к обращению</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A41033" w:rsidRDefault="00A41033" w:rsidP="00A41033">
      <w:pPr>
        <w:autoSpaceDE w:val="0"/>
        <w:autoSpaceDN w:val="0"/>
        <w:adjustRightInd w:val="0"/>
        <w:spacing w:after="0" w:line="240" w:lineRule="auto"/>
        <w:ind w:firstLine="720"/>
        <w:jc w:val="both"/>
        <w:rPr>
          <w:rFonts w:ascii="Arial" w:hAnsi="Arial" w:cs="Arial"/>
          <w:b/>
          <w:bCs/>
          <w:sz w:val="24"/>
          <w:szCs w:val="24"/>
        </w:rPr>
      </w:pPr>
      <w:bookmarkStart w:id="25" w:name="sub_8"/>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8.</w:t>
      </w:r>
      <w:r w:rsidRPr="00A41033">
        <w:rPr>
          <w:rFonts w:ascii="Arial" w:hAnsi="Arial" w:cs="Arial"/>
          <w:sz w:val="24"/>
          <w:szCs w:val="24"/>
        </w:rPr>
        <w:t xml:space="preserve"> </w:t>
      </w:r>
      <w:proofErr w:type="gramStart"/>
      <w:r w:rsidRPr="00A41033">
        <w:rPr>
          <w:rFonts w:ascii="Arial" w:hAnsi="Arial" w:cs="Arial"/>
          <w:sz w:val="24"/>
          <w:szCs w:val="24"/>
        </w:rPr>
        <w:t>Контроль за</w:t>
      </w:r>
      <w:proofErr w:type="gramEnd"/>
      <w:r w:rsidRPr="00A41033">
        <w:rPr>
          <w:rFonts w:ascii="Arial" w:hAnsi="Arial" w:cs="Arial"/>
          <w:sz w:val="24"/>
          <w:szCs w:val="24"/>
        </w:rPr>
        <w:t xml:space="preserve"> рассмотрением обращений граждан</w:t>
      </w:r>
    </w:p>
    <w:bookmarkEnd w:id="25"/>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 xml:space="preserve">Государственные органы, органы местного самоуправления и должностные лица осуществляют в пределах их полномочий </w:t>
      </w:r>
      <w:proofErr w:type="gramStart"/>
      <w:r w:rsidRPr="00A41033">
        <w:rPr>
          <w:rFonts w:ascii="Arial" w:hAnsi="Arial" w:cs="Arial"/>
          <w:sz w:val="24"/>
          <w:szCs w:val="24"/>
        </w:rPr>
        <w:t>контроль за</w:t>
      </w:r>
      <w:proofErr w:type="gramEnd"/>
      <w:r w:rsidRPr="00A41033">
        <w:rPr>
          <w:rFonts w:ascii="Arial" w:hAnsi="Arial" w:cs="Arial"/>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6" w:name="sub_9"/>
      <w:r w:rsidRPr="00A41033">
        <w:rPr>
          <w:rFonts w:ascii="Arial" w:hAnsi="Arial" w:cs="Arial"/>
          <w:b/>
          <w:bCs/>
          <w:sz w:val="24"/>
          <w:szCs w:val="24"/>
        </w:rPr>
        <w:t>Статья 9.</w:t>
      </w:r>
      <w:r w:rsidRPr="00A41033">
        <w:rPr>
          <w:rFonts w:ascii="Arial" w:hAnsi="Arial" w:cs="Arial"/>
          <w:sz w:val="24"/>
          <w:szCs w:val="24"/>
        </w:rPr>
        <w:t xml:space="preserve"> Обжалование решения, принятого по обращению</w:t>
      </w:r>
    </w:p>
    <w:bookmarkEnd w:id="26"/>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hyperlink r:id="rId34" w:history="1">
        <w:r w:rsidRPr="00A41033">
          <w:rPr>
            <w:rFonts w:ascii="Arial" w:hAnsi="Arial" w:cs="Arial"/>
            <w:i/>
            <w:iCs/>
            <w:sz w:val="24"/>
            <w:szCs w:val="24"/>
            <w:shd w:val="clear" w:color="auto" w:fill="F0F0F0"/>
          </w:rPr>
          <w:t>Законом</w:t>
        </w:r>
      </w:hyperlink>
      <w:r w:rsidRPr="00A41033">
        <w:rPr>
          <w:rFonts w:ascii="Arial" w:hAnsi="Arial" w:cs="Arial"/>
          <w:i/>
          <w:iCs/>
          <w:sz w:val="24"/>
          <w:szCs w:val="24"/>
          <w:shd w:val="clear" w:color="auto" w:fill="F0F0F0"/>
        </w:rPr>
        <w:t xml:space="preserve"> Московской области от 25 апреля 2007 г. N 55/2007-ОЗ статья 10 настоящего Закона изложена в новой редакции, </w:t>
      </w:r>
      <w:hyperlink r:id="rId35" w:history="1">
        <w:r w:rsidRPr="00A41033">
          <w:rPr>
            <w:rFonts w:ascii="Arial" w:hAnsi="Arial" w:cs="Arial"/>
            <w:i/>
            <w:iCs/>
            <w:sz w:val="24"/>
            <w:szCs w:val="24"/>
            <w:shd w:val="clear" w:color="auto" w:fill="F0F0F0"/>
          </w:rPr>
          <w:t>вступающей в силу</w:t>
        </w:r>
      </w:hyperlink>
      <w:r w:rsidRPr="00A41033">
        <w:rPr>
          <w:rFonts w:ascii="Arial" w:hAnsi="Arial" w:cs="Arial"/>
          <w:i/>
          <w:iCs/>
          <w:sz w:val="24"/>
          <w:szCs w:val="24"/>
          <w:shd w:val="clear" w:color="auto" w:fill="F0F0F0"/>
        </w:rPr>
        <w:t xml:space="preserve"> через 10 дней после </w:t>
      </w:r>
      <w:hyperlink r:id="rId36" w:history="1">
        <w:r w:rsidRPr="00A41033">
          <w:rPr>
            <w:rFonts w:ascii="Arial" w:hAnsi="Arial" w:cs="Arial"/>
            <w:i/>
            <w:iCs/>
            <w:sz w:val="24"/>
            <w:szCs w:val="24"/>
            <w:shd w:val="clear" w:color="auto" w:fill="F0F0F0"/>
          </w:rPr>
          <w:t>официального опубликования</w:t>
        </w:r>
      </w:hyperlink>
      <w:r w:rsidRPr="00A41033">
        <w:rPr>
          <w:rFonts w:ascii="Arial" w:hAnsi="Arial" w:cs="Arial"/>
          <w:i/>
          <w:iCs/>
          <w:sz w:val="24"/>
          <w:szCs w:val="24"/>
          <w:shd w:val="clear" w:color="auto" w:fill="F0F0F0"/>
        </w:rPr>
        <w:t xml:space="preserve"> названного Закона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b/>
          <w:bCs/>
          <w:sz w:val="24"/>
          <w:szCs w:val="24"/>
        </w:rPr>
        <w:t>Статья 10.</w:t>
      </w:r>
      <w:r w:rsidRPr="00A41033">
        <w:rPr>
          <w:rFonts w:ascii="Arial" w:hAnsi="Arial" w:cs="Arial"/>
          <w:sz w:val="24"/>
          <w:szCs w:val="24"/>
        </w:rPr>
        <w:t xml:space="preserve"> Ответственность за нарушение законодательства об обращениях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7" w:name="sub_11"/>
      <w:r w:rsidRPr="00A41033">
        <w:rPr>
          <w:rFonts w:ascii="Arial" w:hAnsi="Arial" w:cs="Arial"/>
          <w:b/>
          <w:bCs/>
          <w:sz w:val="24"/>
          <w:szCs w:val="24"/>
        </w:rPr>
        <w:t>Статья 11.</w:t>
      </w:r>
      <w:r w:rsidRPr="00A41033">
        <w:rPr>
          <w:rFonts w:ascii="Arial" w:hAnsi="Arial" w:cs="Arial"/>
          <w:sz w:val="24"/>
          <w:szCs w:val="24"/>
        </w:rPr>
        <w:t xml:space="preserve"> </w:t>
      </w:r>
      <w:hyperlink r:id="rId37"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8" w:name="sub_12"/>
      <w:bookmarkEnd w:id="27"/>
      <w:r w:rsidRPr="00A41033">
        <w:rPr>
          <w:rFonts w:ascii="Arial" w:hAnsi="Arial" w:cs="Arial"/>
          <w:b/>
          <w:bCs/>
          <w:sz w:val="24"/>
          <w:szCs w:val="24"/>
        </w:rPr>
        <w:t>Статья 12.</w:t>
      </w:r>
      <w:r w:rsidRPr="00A41033">
        <w:rPr>
          <w:rFonts w:ascii="Arial" w:hAnsi="Arial" w:cs="Arial"/>
          <w:sz w:val="24"/>
          <w:szCs w:val="24"/>
        </w:rPr>
        <w:t xml:space="preserve"> </w:t>
      </w:r>
      <w:hyperlink r:id="rId38"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29" w:name="sub_13"/>
      <w:bookmarkEnd w:id="28"/>
      <w:r w:rsidRPr="00A41033">
        <w:rPr>
          <w:rFonts w:ascii="Arial" w:hAnsi="Arial" w:cs="Arial"/>
          <w:b/>
          <w:bCs/>
          <w:sz w:val="24"/>
          <w:szCs w:val="24"/>
        </w:rPr>
        <w:t>Статья 13.</w:t>
      </w:r>
      <w:r w:rsidRPr="00A41033">
        <w:rPr>
          <w:rFonts w:ascii="Arial" w:hAnsi="Arial" w:cs="Arial"/>
          <w:sz w:val="24"/>
          <w:szCs w:val="24"/>
        </w:rPr>
        <w:t xml:space="preserve"> </w:t>
      </w:r>
      <w:hyperlink r:id="rId39"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0" w:name="sub_14"/>
      <w:bookmarkEnd w:id="29"/>
      <w:r w:rsidRPr="00A41033">
        <w:rPr>
          <w:rFonts w:ascii="Arial" w:hAnsi="Arial" w:cs="Arial"/>
          <w:b/>
          <w:bCs/>
          <w:sz w:val="24"/>
          <w:szCs w:val="24"/>
        </w:rPr>
        <w:t>Статья 14.</w:t>
      </w:r>
      <w:r w:rsidRPr="00A41033">
        <w:rPr>
          <w:rFonts w:ascii="Arial" w:hAnsi="Arial" w:cs="Arial"/>
          <w:sz w:val="24"/>
          <w:szCs w:val="24"/>
        </w:rPr>
        <w:t xml:space="preserve"> </w:t>
      </w:r>
      <w:hyperlink r:id="rId40"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1" w:name="sub_15"/>
      <w:bookmarkEnd w:id="30"/>
      <w:r w:rsidRPr="00A41033">
        <w:rPr>
          <w:rFonts w:ascii="Arial" w:hAnsi="Arial" w:cs="Arial"/>
          <w:b/>
          <w:bCs/>
          <w:sz w:val="24"/>
          <w:szCs w:val="24"/>
        </w:rPr>
        <w:t>Статья 15.</w:t>
      </w:r>
      <w:r w:rsidRPr="00A41033">
        <w:rPr>
          <w:rFonts w:ascii="Arial" w:hAnsi="Arial" w:cs="Arial"/>
          <w:sz w:val="24"/>
          <w:szCs w:val="24"/>
        </w:rPr>
        <w:t xml:space="preserve"> </w:t>
      </w:r>
      <w:hyperlink r:id="rId41"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2" w:name="sub_16"/>
      <w:bookmarkEnd w:id="31"/>
      <w:r w:rsidRPr="00A41033">
        <w:rPr>
          <w:rFonts w:ascii="Arial" w:hAnsi="Arial" w:cs="Arial"/>
          <w:b/>
          <w:bCs/>
          <w:sz w:val="24"/>
          <w:szCs w:val="24"/>
        </w:rPr>
        <w:t>Статья 16.</w:t>
      </w:r>
      <w:r w:rsidRPr="00A41033">
        <w:rPr>
          <w:rFonts w:ascii="Arial" w:hAnsi="Arial" w:cs="Arial"/>
          <w:sz w:val="24"/>
          <w:szCs w:val="24"/>
        </w:rPr>
        <w:t xml:space="preserve"> </w:t>
      </w:r>
      <w:hyperlink r:id="rId42"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3" w:name="sub_17"/>
      <w:bookmarkEnd w:id="32"/>
      <w:r w:rsidRPr="00A41033">
        <w:rPr>
          <w:rFonts w:ascii="Arial" w:hAnsi="Arial" w:cs="Arial"/>
          <w:b/>
          <w:bCs/>
          <w:sz w:val="24"/>
          <w:szCs w:val="24"/>
        </w:rPr>
        <w:t>Статья 17.</w:t>
      </w:r>
      <w:r w:rsidRPr="00A41033">
        <w:rPr>
          <w:rFonts w:ascii="Arial" w:hAnsi="Arial" w:cs="Arial"/>
          <w:sz w:val="24"/>
          <w:szCs w:val="24"/>
        </w:rPr>
        <w:t xml:space="preserve"> </w:t>
      </w:r>
      <w:hyperlink r:id="rId43"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4" w:name="sub_18"/>
      <w:bookmarkEnd w:id="33"/>
      <w:r w:rsidRPr="00A41033">
        <w:rPr>
          <w:rFonts w:ascii="Arial" w:hAnsi="Arial" w:cs="Arial"/>
          <w:b/>
          <w:bCs/>
          <w:sz w:val="24"/>
          <w:szCs w:val="24"/>
        </w:rPr>
        <w:t>Статья 18.</w:t>
      </w:r>
      <w:r w:rsidRPr="00A41033">
        <w:rPr>
          <w:rFonts w:ascii="Arial" w:hAnsi="Arial" w:cs="Arial"/>
          <w:sz w:val="24"/>
          <w:szCs w:val="24"/>
        </w:rPr>
        <w:t xml:space="preserve"> </w:t>
      </w:r>
      <w:hyperlink r:id="rId44"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5" w:name="sub_19"/>
      <w:bookmarkEnd w:id="34"/>
      <w:r w:rsidRPr="00A41033">
        <w:rPr>
          <w:rFonts w:ascii="Arial" w:hAnsi="Arial" w:cs="Arial"/>
          <w:b/>
          <w:bCs/>
          <w:sz w:val="24"/>
          <w:szCs w:val="24"/>
        </w:rPr>
        <w:t>Статья 19.</w:t>
      </w:r>
      <w:r w:rsidRPr="00A41033">
        <w:rPr>
          <w:rFonts w:ascii="Arial" w:hAnsi="Arial" w:cs="Arial"/>
          <w:sz w:val="24"/>
          <w:szCs w:val="24"/>
        </w:rPr>
        <w:t xml:space="preserve"> </w:t>
      </w:r>
      <w:hyperlink r:id="rId45"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6" w:name="sub_20"/>
      <w:bookmarkEnd w:id="35"/>
      <w:r w:rsidRPr="00A41033">
        <w:rPr>
          <w:rFonts w:ascii="Arial" w:hAnsi="Arial" w:cs="Arial"/>
          <w:b/>
          <w:bCs/>
          <w:sz w:val="24"/>
          <w:szCs w:val="24"/>
        </w:rPr>
        <w:t>Статья 20.</w:t>
      </w:r>
      <w:r w:rsidRPr="00A41033">
        <w:rPr>
          <w:rFonts w:ascii="Arial" w:hAnsi="Arial" w:cs="Arial"/>
          <w:sz w:val="24"/>
          <w:szCs w:val="24"/>
        </w:rPr>
        <w:t xml:space="preserve"> </w:t>
      </w:r>
      <w:hyperlink r:id="rId46"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7" w:name="sub_21"/>
      <w:bookmarkEnd w:id="36"/>
      <w:r w:rsidRPr="00A41033">
        <w:rPr>
          <w:rFonts w:ascii="Arial" w:hAnsi="Arial" w:cs="Arial"/>
          <w:b/>
          <w:bCs/>
          <w:sz w:val="24"/>
          <w:szCs w:val="24"/>
        </w:rPr>
        <w:t>Статья 21.</w:t>
      </w:r>
      <w:r w:rsidRPr="00A41033">
        <w:rPr>
          <w:rFonts w:ascii="Arial" w:hAnsi="Arial" w:cs="Arial"/>
          <w:sz w:val="24"/>
          <w:szCs w:val="24"/>
        </w:rPr>
        <w:t xml:space="preserve"> </w:t>
      </w:r>
      <w:hyperlink r:id="rId47" w:history="1">
        <w:r w:rsidRPr="00A41033">
          <w:rPr>
            <w:rFonts w:ascii="Arial" w:hAnsi="Arial" w:cs="Arial"/>
            <w:sz w:val="24"/>
            <w:szCs w:val="24"/>
          </w:rPr>
          <w:t>Утратила силу</w:t>
        </w:r>
      </w:hyperlink>
      <w:r w:rsidRPr="00A41033">
        <w:rPr>
          <w:rFonts w:ascii="Arial" w:hAnsi="Arial" w:cs="Arial"/>
          <w:sz w:val="24"/>
          <w:szCs w:val="24"/>
        </w:rPr>
        <w:t>.</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8" w:name="sub_22"/>
      <w:bookmarkEnd w:id="37"/>
      <w:r w:rsidRPr="00A41033">
        <w:rPr>
          <w:rFonts w:ascii="Arial" w:hAnsi="Arial" w:cs="Arial"/>
          <w:b/>
          <w:bCs/>
          <w:sz w:val="24"/>
          <w:szCs w:val="24"/>
        </w:rPr>
        <w:t>Статья 22.</w:t>
      </w:r>
      <w:r w:rsidRPr="00A41033">
        <w:rPr>
          <w:rFonts w:ascii="Arial" w:hAnsi="Arial" w:cs="Arial"/>
          <w:sz w:val="24"/>
          <w:szCs w:val="24"/>
        </w:rPr>
        <w:t xml:space="preserve"> </w:t>
      </w:r>
      <w:hyperlink r:id="rId48"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39" w:name="sub_23"/>
      <w:bookmarkEnd w:id="38"/>
      <w:r w:rsidRPr="00A41033">
        <w:rPr>
          <w:rFonts w:ascii="Arial" w:hAnsi="Arial" w:cs="Arial"/>
          <w:b/>
          <w:bCs/>
          <w:sz w:val="24"/>
          <w:szCs w:val="24"/>
        </w:rPr>
        <w:lastRenderedPageBreak/>
        <w:t>Статья 23.</w:t>
      </w:r>
      <w:r w:rsidRPr="00A41033">
        <w:rPr>
          <w:rFonts w:ascii="Arial" w:hAnsi="Arial" w:cs="Arial"/>
          <w:sz w:val="24"/>
          <w:szCs w:val="24"/>
        </w:rPr>
        <w:t xml:space="preserve"> </w:t>
      </w:r>
      <w:hyperlink r:id="rId49" w:history="1">
        <w:r w:rsidRPr="00A41033">
          <w:rPr>
            <w:rFonts w:ascii="Arial" w:hAnsi="Arial" w:cs="Arial"/>
            <w:sz w:val="24"/>
            <w:szCs w:val="24"/>
          </w:rPr>
          <w:t>Утратила силу</w:t>
        </w:r>
      </w:hyperlink>
    </w:p>
    <w:p w:rsidR="00A41033" w:rsidRPr="00A41033" w:rsidRDefault="00A41033" w:rsidP="00A41033">
      <w:pPr>
        <w:autoSpaceDE w:val="0"/>
        <w:autoSpaceDN w:val="0"/>
        <w:adjustRightInd w:val="0"/>
        <w:spacing w:before="75" w:after="0" w:line="240" w:lineRule="auto"/>
        <w:ind w:left="170"/>
        <w:jc w:val="both"/>
        <w:rPr>
          <w:rFonts w:ascii="Arial" w:hAnsi="Arial" w:cs="Arial"/>
          <w:i/>
          <w:iCs/>
          <w:sz w:val="24"/>
          <w:szCs w:val="24"/>
          <w:shd w:val="clear" w:color="auto" w:fill="F0F0F0"/>
        </w:rPr>
      </w:pPr>
      <w:bookmarkStart w:id="40" w:name="_GoBack"/>
      <w:bookmarkEnd w:id="39"/>
      <w:bookmarkEnd w:id="40"/>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bookmarkStart w:id="41" w:name="sub_24"/>
      <w:r w:rsidRPr="00A41033">
        <w:rPr>
          <w:rFonts w:ascii="Arial" w:hAnsi="Arial" w:cs="Arial"/>
          <w:b/>
          <w:bCs/>
          <w:sz w:val="24"/>
          <w:szCs w:val="24"/>
        </w:rPr>
        <w:t>Статья 24.</w:t>
      </w:r>
      <w:r w:rsidRPr="00A41033">
        <w:rPr>
          <w:rFonts w:ascii="Arial" w:hAnsi="Arial" w:cs="Arial"/>
          <w:sz w:val="24"/>
          <w:szCs w:val="24"/>
        </w:rPr>
        <w:t xml:space="preserve"> Вступление в силу настоящего Закона</w:t>
      </w:r>
    </w:p>
    <w:bookmarkEnd w:id="41"/>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Настоящий Закон вступает в силу с 2 ноября 2006 года.</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r w:rsidRPr="00A41033">
        <w:rPr>
          <w:rFonts w:ascii="Arial" w:hAnsi="Arial" w:cs="Arial"/>
          <w:sz w:val="24"/>
          <w:szCs w:val="24"/>
        </w:rPr>
        <w:t>Со дня вступления в силу настоящего Закона признать утратившими силу:</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hyperlink r:id="rId50" w:history="1">
        <w:r w:rsidRPr="00A41033">
          <w:rPr>
            <w:rFonts w:ascii="Arial" w:hAnsi="Arial" w:cs="Arial"/>
            <w:sz w:val="24"/>
            <w:szCs w:val="24"/>
          </w:rPr>
          <w:t>Закон</w:t>
        </w:r>
      </w:hyperlink>
      <w:r w:rsidRPr="00A41033">
        <w:rPr>
          <w:rFonts w:ascii="Arial" w:hAnsi="Arial" w:cs="Arial"/>
          <w:sz w:val="24"/>
          <w:szCs w:val="24"/>
        </w:rPr>
        <w:t xml:space="preserve"> Московской области N 76/99-ОЗ "Об обращениях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hyperlink r:id="rId51" w:history="1">
        <w:r w:rsidRPr="00A41033">
          <w:rPr>
            <w:rFonts w:ascii="Arial" w:hAnsi="Arial" w:cs="Arial"/>
            <w:sz w:val="24"/>
            <w:szCs w:val="24"/>
          </w:rPr>
          <w:t>Закон</w:t>
        </w:r>
      </w:hyperlink>
      <w:r w:rsidRPr="00A41033">
        <w:rPr>
          <w:rFonts w:ascii="Arial" w:hAnsi="Arial" w:cs="Arial"/>
          <w:sz w:val="24"/>
          <w:szCs w:val="24"/>
        </w:rPr>
        <w:t xml:space="preserve"> Московской области N 15/2002-ОЗ "О внесении изменений в Закон Московской области "Об обращениях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hyperlink r:id="rId52" w:history="1">
        <w:r w:rsidRPr="00A41033">
          <w:rPr>
            <w:rFonts w:ascii="Arial" w:hAnsi="Arial" w:cs="Arial"/>
            <w:sz w:val="24"/>
            <w:szCs w:val="24"/>
          </w:rPr>
          <w:t>Закон</w:t>
        </w:r>
      </w:hyperlink>
      <w:r w:rsidRPr="00A41033">
        <w:rPr>
          <w:rFonts w:ascii="Arial" w:hAnsi="Arial" w:cs="Arial"/>
          <w:sz w:val="24"/>
          <w:szCs w:val="24"/>
        </w:rP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7"/>
        <w:gridCol w:w="3332"/>
      </w:tblGrid>
      <w:tr w:rsidR="00A41033" w:rsidRPr="00A41033">
        <w:tblPrEx>
          <w:tblCellMar>
            <w:top w:w="0" w:type="dxa"/>
            <w:bottom w:w="0" w:type="dxa"/>
          </w:tblCellMar>
        </w:tblPrEx>
        <w:tc>
          <w:tcPr>
            <w:tcW w:w="6667" w:type="dxa"/>
            <w:tcBorders>
              <w:top w:val="nil"/>
              <w:left w:val="nil"/>
              <w:bottom w:val="nil"/>
              <w:right w:val="nil"/>
            </w:tcBorders>
          </w:tcPr>
          <w:p w:rsidR="00A41033" w:rsidRPr="00A41033" w:rsidRDefault="00A41033" w:rsidP="00A41033">
            <w:pPr>
              <w:autoSpaceDE w:val="0"/>
              <w:autoSpaceDN w:val="0"/>
              <w:adjustRightInd w:val="0"/>
              <w:spacing w:after="0" w:line="240" w:lineRule="auto"/>
              <w:rPr>
                <w:rFonts w:ascii="Arial" w:hAnsi="Arial" w:cs="Arial"/>
                <w:sz w:val="24"/>
                <w:szCs w:val="24"/>
              </w:rPr>
            </w:pPr>
            <w:r w:rsidRPr="00A41033">
              <w:rPr>
                <w:rFonts w:ascii="Arial" w:hAnsi="Arial" w:cs="Arial"/>
                <w:sz w:val="24"/>
                <w:szCs w:val="24"/>
              </w:rPr>
              <w:t>Губернатор</w:t>
            </w:r>
            <w:r w:rsidRPr="00A41033">
              <w:rPr>
                <w:rFonts w:ascii="Arial" w:hAnsi="Arial" w:cs="Arial"/>
                <w:sz w:val="24"/>
                <w:szCs w:val="24"/>
              </w:rPr>
              <w:br/>
              <w:t>Московской области</w:t>
            </w:r>
          </w:p>
        </w:tc>
        <w:tc>
          <w:tcPr>
            <w:tcW w:w="3332" w:type="dxa"/>
            <w:tcBorders>
              <w:top w:val="nil"/>
              <w:left w:val="nil"/>
              <w:bottom w:val="nil"/>
              <w:right w:val="nil"/>
            </w:tcBorders>
          </w:tcPr>
          <w:p w:rsidR="00A41033" w:rsidRPr="00A41033" w:rsidRDefault="00A41033" w:rsidP="00A41033">
            <w:pPr>
              <w:autoSpaceDE w:val="0"/>
              <w:autoSpaceDN w:val="0"/>
              <w:adjustRightInd w:val="0"/>
              <w:spacing w:after="0" w:line="240" w:lineRule="auto"/>
              <w:jc w:val="right"/>
              <w:rPr>
                <w:rFonts w:ascii="Arial" w:hAnsi="Arial" w:cs="Arial"/>
                <w:sz w:val="24"/>
                <w:szCs w:val="24"/>
              </w:rPr>
            </w:pPr>
            <w:r w:rsidRPr="00A41033">
              <w:rPr>
                <w:rFonts w:ascii="Arial" w:hAnsi="Arial" w:cs="Arial"/>
                <w:sz w:val="24"/>
                <w:szCs w:val="24"/>
              </w:rPr>
              <w:t>Б.В. Громов</w:t>
            </w:r>
          </w:p>
        </w:tc>
      </w:tr>
    </w:tbl>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rPr>
          <w:rFonts w:ascii="Arial" w:hAnsi="Arial" w:cs="Arial"/>
          <w:sz w:val="24"/>
          <w:szCs w:val="24"/>
        </w:rPr>
      </w:pPr>
      <w:r w:rsidRPr="00A41033">
        <w:rPr>
          <w:rFonts w:ascii="Arial" w:hAnsi="Arial" w:cs="Arial"/>
          <w:sz w:val="24"/>
          <w:szCs w:val="24"/>
        </w:rPr>
        <w:t>5 октября 2006 г.</w:t>
      </w:r>
    </w:p>
    <w:p w:rsidR="00A41033" w:rsidRPr="00A41033" w:rsidRDefault="00A41033" w:rsidP="00A41033">
      <w:pPr>
        <w:autoSpaceDE w:val="0"/>
        <w:autoSpaceDN w:val="0"/>
        <w:adjustRightInd w:val="0"/>
        <w:spacing w:after="0" w:line="240" w:lineRule="auto"/>
        <w:rPr>
          <w:rFonts w:ascii="Arial" w:hAnsi="Arial" w:cs="Arial"/>
          <w:sz w:val="24"/>
          <w:szCs w:val="24"/>
        </w:rPr>
      </w:pPr>
      <w:r w:rsidRPr="00A41033">
        <w:rPr>
          <w:rFonts w:ascii="Arial" w:hAnsi="Arial" w:cs="Arial"/>
          <w:sz w:val="24"/>
          <w:szCs w:val="24"/>
        </w:rPr>
        <w:t>N 164/2006-ОЗ</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A41033" w:rsidRPr="00A41033" w:rsidRDefault="00A41033" w:rsidP="00A41033">
      <w:pPr>
        <w:autoSpaceDE w:val="0"/>
        <w:autoSpaceDN w:val="0"/>
        <w:adjustRightInd w:val="0"/>
        <w:spacing w:after="0" w:line="240" w:lineRule="auto"/>
        <w:rPr>
          <w:rFonts w:ascii="Arial" w:hAnsi="Arial" w:cs="Arial"/>
          <w:sz w:val="24"/>
          <w:szCs w:val="24"/>
        </w:rPr>
      </w:pPr>
      <w:proofErr w:type="gramStart"/>
      <w:r w:rsidRPr="00A41033">
        <w:rPr>
          <w:rFonts w:ascii="Arial" w:hAnsi="Arial" w:cs="Arial"/>
          <w:sz w:val="24"/>
          <w:szCs w:val="24"/>
        </w:rPr>
        <w:t>Принят</w:t>
      </w:r>
      <w:proofErr w:type="gramEnd"/>
      <w:r w:rsidRPr="00A41033">
        <w:rPr>
          <w:rFonts w:ascii="Arial" w:hAnsi="Arial" w:cs="Arial"/>
          <w:sz w:val="24"/>
          <w:szCs w:val="24"/>
        </w:rPr>
        <w:t xml:space="preserve"> </w:t>
      </w:r>
      <w:hyperlink r:id="rId53" w:history="1">
        <w:r w:rsidRPr="00A41033">
          <w:rPr>
            <w:rFonts w:ascii="Arial" w:hAnsi="Arial" w:cs="Arial"/>
            <w:sz w:val="24"/>
            <w:szCs w:val="24"/>
          </w:rPr>
          <w:t>постановлением</w:t>
        </w:r>
      </w:hyperlink>
    </w:p>
    <w:p w:rsidR="00A41033" w:rsidRPr="00A41033" w:rsidRDefault="00A41033" w:rsidP="00A41033">
      <w:pPr>
        <w:autoSpaceDE w:val="0"/>
        <w:autoSpaceDN w:val="0"/>
        <w:adjustRightInd w:val="0"/>
        <w:spacing w:after="0" w:line="240" w:lineRule="auto"/>
        <w:rPr>
          <w:rFonts w:ascii="Arial" w:hAnsi="Arial" w:cs="Arial"/>
          <w:sz w:val="24"/>
          <w:szCs w:val="24"/>
        </w:rPr>
      </w:pPr>
      <w:r w:rsidRPr="00A41033">
        <w:rPr>
          <w:rFonts w:ascii="Arial" w:hAnsi="Arial" w:cs="Arial"/>
          <w:sz w:val="24"/>
          <w:szCs w:val="24"/>
        </w:rPr>
        <w:t>Московской областной Думы</w:t>
      </w:r>
    </w:p>
    <w:p w:rsidR="00A41033" w:rsidRPr="00A41033" w:rsidRDefault="00A41033" w:rsidP="00A41033">
      <w:pPr>
        <w:autoSpaceDE w:val="0"/>
        <w:autoSpaceDN w:val="0"/>
        <w:adjustRightInd w:val="0"/>
        <w:spacing w:after="0" w:line="240" w:lineRule="auto"/>
        <w:rPr>
          <w:rFonts w:ascii="Arial" w:hAnsi="Arial" w:cs="Arial"/>
          <w:sz w:val="24"/>
          <w:szCs w:val="24"/>
        </w:rPr>
      </w:pPr>
      <w:r w:rsidRPr="00A41033">
        <w:rPr>
          <w:rFonts w:ascii="Arial" w:hAnsi="Arial" w:cs="Arial"/>
          <w:sz w:val="24"/>
          <w:szCs w:val="24"/>
        </w:rPr>
        <w:t>от 27 сентября 2006 г. N 10/191-П</w:t>
      </w:r>
    </w:p>
    <w:p w:rsidR="00A41033" w:rsidRPr="00A41033" w:rsidRDefault="00A41033" w:rsidP="00A41033">
      <w:pPr>
        <w:autoSpaceDE w:val="0"/>
        <w:autoSpaceDN w:val="0"/>
        <w:adjustRightInd w:val="0"/>
        <w:spacing w:after="0" w:line="240" w:lineRule="auto"/>
        <w:ind w:firstLine="720"/>
        <w:jc w:val="both"/>
        <w:rPr>
          <w:rFonts w:ascii="Arial" w:hAnsi="Arial" w:cs="Arial"/>
          <w:sz w:val="24"/>
          <w:szCs w:val="24"/>
        </w:rPr>
      </w:pPr>
    </w:p>
    <w:p w:rsidR="00EA7727" w:rsidRPr="00A41033" w:rsidRDefault="00EA7727"/>
    <w:sectPr w:rsidR="00EA7727" w:rsidRPr="00A41033" w:rsidSect="00A41033">
      <w:pgSz w:w="11900" w:h="16800"/>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33"/>
    <w:rsid w:val="00A41033"/>
    <w:rsid w:val="00EA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103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1033"/>
    <w:rPr>
      <w:rFonts w:ascii="Arial" w:hAnsi="Arial" w:cs="Arial"/>
      <w:b/>
      <w:bCs/>
      <w:color w:val="26282F"/>
      <w:sz w:val="24"/>
      <w:szCs w:val="24"/>
    </w:rPr>
  </w:style>
  <w:style w:type="character" w:customStyle="1" w:styleId="a3">
    <w:name w:val="Цветовое выделение"/>
    <w:uiPriority w:val="99"/>
    <w:rsid w:val="00A41033"/>
    <w:rPr>
      <w:b/>
      <w:bCs/>
      <w:color w:val="26282F"/>
    </w:rPr>
  </w:style>
  <w:style w:type="character" w:customStyle="1" w:styleId="a4">
    <w:name w:val="Гипертекстовая ссылка"/>
    <w:basedOn w:val="a3"/>
    <w:uiPriority w:val="99"/>
    <w:rsid w:val="00A41033"/>
    <w:rPr>
      <w:color w:val="106BBE"/>
    </w:rPr>
  </w:style>
  <w:style w:type="paragraph" w:customStyle="1" w:styleId="a5">
    <w:name w:val="Комментарий"/>
    <w:basedOn w:val="a"/>
    <w:next w:val="a"/>
    <w:uiPriority w:val="99"/>
    <w:rsid w:val="00A4103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41033"/>
    <w:rPr>
      <w:i/>
      <w:iCs/>
    </w:rPr>
  </w:style>
  <w:style w:type="paragraph" w:customStyle="1" w:styleId="a7">
    <w:name w:val="Нормальный (таблица)"/>
    <w:basedOn w:val="a"/>
    <w:next w:val="a"/>
    <w:uiPriority w:val="99"/>
    <w:rsid w:val="00A41033"/>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A4103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4103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1033"/>
    <w:rPr>
      <w:rFonts w:ascii="Arial" w:hAnsi="Arial" w:cs="Arial"/>
      <w:b/>
      <w:bCs/>
      <w:color w:val="26282F"/>
      <w:sz w:val="24"/>
      <w:szCs w:val="24"/>
    </w:rPr>
  </w:style>
  <w:style w:type="character" w:customStyle="1" w:styleId="a3">
    <w:name w:val="Цветовое выделение"/>
    <w:uiPriority w:val="99"/>
    <w:rsid w:val="00A41033"/>
    <w:rPr>
      <w:b/>
      <w:bCs/>
      <w:color w:val="26282F"/>
    </w:rPr>
  </w:style>
  <w:style w:type="character" w:customStyle="1" w:styleId="a4">
    <w:name w:val="Гипертекстовая ссылка"/>
    <w:basedOn w:val="a3"/>
    <w:uiPriority w:val="99"/>
    <w:rsid w:val="00A41033"/>
    <w:rPr>
      <w:color w:val="106BBE"/>
    </w:rPr>
  </w:style>
  <w:style w:type="paragraph" w:customStyle="1" w:styleId="a5">
    <w:name w:val="Комментарий"/>
    <w:basedOn w:val="a"/>
    <w:next w:val="a"/>
    <w:uiPriority w:val="99"/>
    <w:rsid w:val="00A4103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41033"/>
    <w:rPr>
      <w:i/>
      <w:iCs/>
    </w:rPr>
  </w:style>
  <w:style w:type="paragraph" w:customStyle="1" w:styleId="a7">
    <w:name w:val="Нормальный (таблица)"/>
    <w:basedOn w:val="a"/>
    <w:next w:val="a"/>
    <w:uiPriority w:val="99"/>
    <w:rsid w:val="00A41033"/>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A4103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6615192.2" TargetMode="External"/><Relationship Id="rId18" Type="http://schemas.openxmlformats.org/officeDocument/2006/relationships/hyperlink" Target="garantF1://36627267.11" TargetMode="External"/><Relationship Id="rId26" Type="http://schemas.openxmlformats.org/officeDocument/2006/relationships/hyperlink" Target="garantF1://36767210.2" TargetMode="External"/><Relationship Id="rId39" Type="http://schemas.openxmlformats.org/officeDocument/2006/relationships/hyperlink" Target="garantF1://28861032.30" TargetMode="External"/><Relationship Id="rId21" Type="http://schemas.openxmlformats.org/officeDocument/2006/relationships/hyperlink" Target="garantF1://36615192.14" TargetMode="External"/><Relationship Id="rId34" Type="http://schemas.openxmlformats.org/officeDocument/2006/relationships/hyperlink" Target="garantF1://28861032.20" TargetMode="External"/><Relationship Id="rId42" Type="http://schemas.openxmlformats.org/officeDocument/2006/relationships/hyperlink" Target="garantF1://28861032.30" TargetMode="External"/><Relationship Id="rId47" Type="http://schemas.openxmlformats.org/officeDocument/2006/relationships/hyperlink" Target="garantF1://28861032.30" TargetMode="External"/><Relationship Id="rId50" Type="http://schemas.openxmlformats.org/officeDocument/2006/relationships/hyperlink" Target="garantF1://28831035.0" TargetMode="External"/><Relationship Id="rId55" Type="http://schemas.openxmlformats.org/officeDocument/2006/relationships/theme" Target="theme/theme1.xml"/><Relationship Id="rId7" Type="http://schemas.openxmlformats.org/officeDocument/2006/relationships/hyperlink" Target="garantF1://43086490.2" TargetMode="External"/><Relationship Id="rId12" Type="http://schemas.openxmlformats.org/officeDocument/2006/relationships/hyperlink" Target="garantF1://36615192.11" TargetMode="External"/><Relationship Id="rId17" Type="http://schemas.openxmlformats.org/officeDocument/2006/relationships/hyperlink" Target="garantF1://28888516.1" TargetMode="External"/><Relationship Id="rId25" Type="http://schemas.openxmlformats.org/officeDocument/2006/relationships/hyperlink" Target="garantF1://36767210.11" TargetMode="External"/><Relationship Id="rId33" Type="http://schemas.openxmlformats.org/officeDocument/2006/relationships/hyperlink" Target="garantF1://36715192.1" TargetMode="External"/><Relationship Id="rId38" Type="http://schemas.openxmlformats.org/officeDocument/2006/relationships/hyperlink" Target="garantF1://28861032.30" TargetMode="External"/><Relationship Id="rId46" Type="http://schemas.openxmlformats.org/officeDocument/2006/relationships/hyperlink" Target="garantF1://28861032.30" TargetMode="External"/><Relationship Id="rId2" Type="http://schemas.microsoft.com/office/2007/relationships/stylesWithEffects" Target="stylesWithEffects.xml"/><Relationship Id="rId16" Type="http://schemas.openxmlformats.org/officeDocument/2006/relationships/hyperlink" Target="garantF1://12046661.12011" TargetMode="External"/><Relationship Id="rId20" Type="http://schemas.openxmlformats.org/officeDocument/2006/relationships/hyperlink" Target="garantF1://36727267.1" TargetMode="External"/><Relationship Id="rId29" Type="http://schemas.openxmlformats.org/officeDocument/2006/relationships/hyperlink" Target="garantF1://10002673.5" TargetMode="External"/><Relationship Id="rId41" Type="http://schemas.openxmlformats.org/officeDocument/2006/relationships/hyperlink" Target="garantF1://28861032.3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43086490.111" TargetMode="External"/><Relationship Id="rId11" Type="http://schemas.openxmlformats.org/officeDocument/2006/relationships/hyperlink" Target="garantF1://28830244.0" TargetMode="External"/><Relationship Id="rId24" Type="http://schemas.openxmlformats.org/officeDocument/2006/relationships/hyperlink" Target="garantF1://43131448.12" TargetMode="External"/><Relationship Id="rId32" Type="http://schemas.openxmlformats.org/officeDocument/2006/relationships/hyperlink" Target="garantF1://36615192.2" TargetMode="External"/><Relationship Id="rId37" Type="http://schemas.openxmlformats.org/officeDocument/2006/relationships/hyperlink" Target="garantF1://28861032.30" TargetMode="External"/><Relationship Id="rId40" Type="http://schemas.openxmlformats.org/officeDocument/2006/relationships/hyperlink" Target="garantF1://28861032.30" TargetMode="External"/><Relationship Id="rId45" Type="http://schemas.openxmlformats.org/officeDocument/2006/relationships/hyperlink" Target="garantF1://28861032.30" TargetMode="External"/><Relationship Id="rId53" Type="http://schemas.openxmlformats.org/officeDocument/2006/relationships/hyperlink" Target="garantF1://28854079.0" TargetMode="External"/><Relationship Id="rId5" Type="http://schemas.openxmlformats.org/officeDocument/2006/relationships/hyperlink" Target="garantF1://28854079.0" TargetMode="External"/><Relationship Id="rId15" Type="http://schemas.openxmlformats.org/officeDocument/2006/relationships/hyperlink" Target="garantF1://43131448.11" TargetMode="External"/><Relationship Id="rId23" Type="http://schemas.openxmlformats.org/officeDocument/2006/relationships/hyperlink" Target="garantF1://36715192.1" TargetMode="External"/><Relationship Id="rId28" Type="http://schemas.openxmlformats.org/officeDocument/2006/relationships/hyperlink" Target="garantF1://43131448.13" TargetMode="External"/><Relationship Id="rId36" Type="http://schemas.openxmlformats.org/officeDocument/2006/relationships/hyperlink" Target="garantF1://28961032.1" TargetMode="External"/><Relationship Id="rId49" Type="http://schemas.openxmlformats.org/officeDocument/2006/relationships/hyperlink" Target="garantF1://28861032.30" TargetMode="External"/><Relationship Id="rId10" Type="http://schemas.openxmlformats.org/officeDocument/2006/relationships/hyperlink" Target="garantF1://12046661.0" TargetMode="External"/><Relationship Id="rId19" Type="http://schemas.openxmlformats.org/officeDocument/2006/relationships/hyperlink" Target="garantF1://36627267.2" TargetMode="External"/><Relationship Id="rId31" Type="http://schemas.openxmlformats.org/officeDocument/2006/relationships/hyperlink" Target="garantF1://36615192.18" TargetMode="External"/><Relationship Id="rId44" Type="http://schemas.openxmlformats.org/officeDocument/2006/relationships/hyperlink" Target="garantF1://28861032.30" TargetMode="External"/><Relationship Id="rId52" Type="http://schemas.openxmlformats.org/officeDocument/2006/relationships/hyperlink" Target="garantF1://28837586.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36715192.1" TargetMode="External"/><Relationship Id="rId22" Type="http://schemas.openxmlformats.org/officeDocument/2006/relationships/hyperlink" Target="garantF1://36615192.2" TargetMode="External"/><Relationship Id="rId27" Type="http://schemas.openxmlformats.org/officeDocument/2006/relationships/hyperlink" Target="garantF1://36767211.0" TargetMode="External"/><Relationship Id="rId30" Type="http://schemas.openxmlformats.org/officeDocument/2006/relationships/hyperlink" Target="garantF1://12046661.602" TargetMode="External"/><Relationship Id="rId35" Type="http://schemas.openxmlformats.org/officeDocument/2006/relationships/hyperlink" Target="garantF1://28861032.2" TargetMode="External"/><Relationship Id="rId43" Type="http://schemas.openxmlformats.org/officeDocument/2006/relationships/hyperlink" Target="garantF1://28861032.30" TargetMode="External"/><Relationship Id="rId48" Type="http://schemas.openxmlformats.org/officeDocument/2006/relationships/hyperlink" Target="garantF1://28861032.30" TargetMode="External"/><Relationship Id="rId8" Type="http://schemas.openxmlformats.org/officeDocument/2006/relationships/hyperlink" Target="garantF1://43086491.0" TargetMode="External"/><Relationship Id="rId51" Type="http://schemas.openxmlformats.org/officeDocument/2006/relationships/hyperlink" Target="garantF1://2880565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cp:lastModifiedBy>Савостьянова Елена Сергеевна</cp:lastModifiedBy>
  <cp:revision>1</cp:revision>
  <dcterms:created xsi:type="dcterms:W3CDTF">2019-06-25T06:24:00Z</dcterms:created>
  <dcterms:modified xsi:type="dcterms:W3CDTF">2019-06-25T06:28:00Z</dcterms:modified>
</cp:coreProperties>
</file>