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Положение </w:t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проведении гастрономического фестиваля  «ЯйцеФест»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Общие положения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Гастрономический фестиваль «ЯйцеФест» (далее - фестиваль) посвящён основе жизни - ЯЙЦУ, и связан с православной пасхальной традицией, в которой яйцо является одним из символов. Фестиваль проводится Муниципальным учреждением культуры городского округа Павловский Посад Московской области «Павлово-Посадский музейно-выставочный комплекс» на территории отдела «Музей «Княжий Двор».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Основой проведения фестиваля является конкурсная программа для участников, для оценки результатов которой формируются тематические выставки, презентации и показы в рамках проведения мероприятия.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участию в конкурсной программе фестиваля приглашаются предприятия общественного питания, предприятия - производители продуктов питания, учреждения высшего и среднего профессионального образования, учреждения культуры, муниципальные образовательные учреждения, муниципальные учреждения дополнительного образования, индивидуальные предприниматели, все заинтересованные лица.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Цели и задачи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Фестиваль проводится с целью популяризации русских традиций и обычаев, а также для формирования привлекательного туристского имиджа городского округа.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Задачами проведения праздника являются: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Сохранение и развитие декоративно-прикладного и народного творчества как основной части российской культуры;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Выявление и распространение опыта интересных творческих работ отдельных мастеров, педагогов, молодежи, школьников;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Сохранение и развитие обычаев приготовления традиционных русских блюд;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Привлечение молодежи к изучению русских традиций и развитие интереса к истории российского государства посредством знакомства с обычаями бытовой жизни наших предков;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Развитие творческого потенциала участников различных возрастных категорий (прежде всего школьников, студентов, молодежи), сфер профессиональной деятельности, увлечений;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условий для проникновения народной эстетики в быт каждой семьи, сохранение преемственности традиций.</w:t>
      </w:r>
    </w:p>
    <w:p>
      <w:pPr>
        <w:pStyle w:val="ListParagraph"/>
        <w:spacing w:lineRule="auto" w:line="240" w:before="0" w:after="0"/>
        <w:ind w:left="36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2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Организация и проведение фестиваля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проведения фестиваля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планируется проведение следующих мероприятий: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>
        <w:rPr>
          <w:rFonts w:ascii="Times New Roman" w:hAnsi="Times New Roman"/>
          <w:b/>
          <w:sz w:val="28"/>
          <w:szCs w:val="28"/>
        </w:rPr>
        <w:t>3.1. Выставка – конкурс мастеров народных ремесел и творчества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"Яичная мозаика"</w:t>
      </w:r>
      <w:r>
        <w:rPr>
          <w:rFonts w:ascii="Times New Roman" w:hAnsi="Times New Roman"/>
          <w:sz w:val="28"/>
          <w:szCs w:val="28"/>
        </w:rPr>
        <w:t xml:space="preserve"> (шитье, вышивка, плетение, резьба по дереву, роспись, соленое тесто и т.п.) проводится по следующим номинациям: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Лучшая игрушка по тематике фестиваля;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Лучшее панно, рисунок, фотография;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Оригинальное использование туристических брендов региона;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Оригинальность идеи;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Лучшая коллекция (игрушки, сувениры, календари и пр.) по тематике фестиваля;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Приз зрительских симпатий (по итогам голосования посетителей).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3.2.  Выставка – конкурс пасхальных яиц "Православные дары" </w:t>
      </w:r>
      <w:r>
        <w:rPr>
          <w:rFonts w:ascii="Times New Roman" w:hAnsi="Times New Roman"/>
          <w:sz w:val="28"/>
          <w:szCs w:val="28"/>
        </w:rPr>
        <w:t>проводится по следующим номинациям: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Лучшая роспись;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Оригинальность сюжета;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Лучшая коллекция;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Оригинальная техника изготовления;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Лучшая композиция.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3.3. Конкурс мастеров и любителей выпечки - "Праздник яичного пирога" </w:t>
      </w:r>
      <w:r>
        <w:rPr>
          <w:rFonts w:ascii="Times New Roman" w:hAnsi="Times New Roman"/>
          <w:sz w:val="28"/>
          <w:szCs w:val="28"/>
        </w:rPr>
        <w:t>проводится по следующим номинациям: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Самый большой пирог (по размеру, по весу);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Самый оригинальный рецепт;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 Самый красивый пирог;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 Самое сладкое блюдо;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Приз зрительских симпатий;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3.4. Конкурс мастеров и любителей закусок - "Легкий перекус"</w:t>
      </w:r>
      <w:r>
        <w:rPr>
          <w:rFonts w:ascii="Times New Roman" w:hAnsi="Times New Roman"/>
          <w:sz w:val="28"/>
          <w:szCs w:val="28"/>
        </w:rPr>
        <w:t xml:space="preserve"> проводится по следующим номинациям: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Самый вкусный салат;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Самый оригинальный рецепт;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Самый невероятный бутерброд;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Приз зрительских симпатий.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b/>
          <w:sz w:val="28"/>
          <w:szCs w:val="28"/>
        </w:rPr>
        <w:t>3.5. Конкурс мастеров и любителей горячих блюд - "Горячая фантазия"</w:t>
      </w:r>
      <w:r>
        <w:rPr>
          <w:rFonts w:ascii="Times New Roman" w:hAnsi="Times New Roman"/>
          <w:sz w:val="28"/>
          <w:szCs w:val="28"/>
        </w:rPr>
        <w:t xml:space="preserve"> проводится по следующим номинациям:</w:t>
      </w:r>
    </w:p>
    <w:p>
      <w:pPr>
        <w:pStyle w:val="Normal"/>
        <w:spacing w:lineRule="auto" w:line="240" w:before="0" w:after="0"/>
        <w:ind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Самое вкусное блюдо;</w:t>
      </w:r>
    </w:p>
    <w:p>
      <w:pPr>
        <w:pStyle w:val="Normal"/>
        <w:spacing w:lineRule="auto" w:line="240" w:before="0" w:after="0"/>
        <w:ind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Самое красивое блюдо;</w:t>
      </w:r>
    </w:p>
    <w:p>
      <w:pPr>
        <w:pStyle w:val="Normal"/>
        <w:spacing w:lineRule="auto" w:line="240" w:before="0" w:after="0"/>
        <w:ind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Самый оригинальный рецепт;</w:t>
      </w:r>
    </w:p>
    <w:p>
      <w:pPr>
        <w:pStyle w:val="Normal"/>
        <w:spacing w:lineRule="auto" w:line="240" w:before="0" w:after="0"/>
        <w:ind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Приз зрительских симпатий;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3.6. Творческий литературно-песенный конкурс</w:t>
      </w:r>
      <w:r>
        <w:rPr>
          <w:rFonts w:ascii="Times New Roman" w:hAnsi="Times New Roman"/>
          <w:sz w:val="28"/>
          <w:szCs w:val="28"/>
        </w:rPr>
        <w:t xml:space="preserve"> проводится по следующим номинациям: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Самый интересный рассказ (стихотворение, смешной случай) по тематике фестиваля;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Лучшая частушка по тематике фестиваля;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Лучший исполнитель песен, частушек по тематике фестиваля.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3.7. Конкурс театральных постановок «Про курочку Рябу…»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3.8. Мастер-класс для любителей блюд "на скорую руку" - "Глазунья оригинальная" и "Солнечный омлет".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3.9. Площадка для любителей философско-юмористического диспута "Что первично?" Вопросы к обсуждению</w:t>
      </w:r>
      <w:r>
        <w:rPr>
          <w:rFonts w:ascii="Times New Roman" w:hAnsi="Times New Roman"/>
          <w:sz w:val="28"/>
          <w:szCs w:val="28"/>
        </w:rPr>
        <w:t>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Яйцо или курица: история вопроса.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Причины актуальности данной темы.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Обсуждение проблемы "выеденного яйца".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Специальный приз</w:t>
      </w:r>
      <w:r>
        <w:rPr>
          <w:rFonts w:ascii="Times New Roman" w:hAnsi="Times New Roman"/>
          <w:sz w:val="28"/>
          <w:szCs w:val="28"/>
        </w:rPr>
        <w:t>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Самый оригинальный костюм участника фестиваля.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 каждой номинации жюри определяет не более трех победителей.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Конкурсная программа и выставки авторских работ являются открытым мероприятием и направлены на развитие творческой активности жителей городского округа Павловский Посад.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Участники конкурсной программы в соответствии с поданными заявками распределяются по профильным группам: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предприятия общественного питания и предприятия - производители продуктов питания;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учреждения высшего и среднего профессионального образования;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муниципальные образовательные учреждения, учреждения дополнительного образования; 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учреждения культуры;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индивидуальные участники.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Состав жюри конкурсной программы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Председатель Восточной межрайонной торгово-промышленной палаты Смирнова Маргарита Анатольевна;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Директор ГОУ СПО "Промышленно-экономический техникум" (по согласованию);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Представитель туристического бизнеса городского округа Павловский Посад (по согласованию);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Профессиональный повар (по согласованию);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Директор МУК «ППМВК» Ушакова Ирина Константиновна.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Сроки проведения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Фестиваль проводится 18 мая 2019 года на территории отдела «Музей «Княжий Двор» МУК «ППМВК»  с 11</w:t>
      </w:r>
      <w:r>
        <w:rPr>
          <w:rFonts w:ascii="Times New Roman" w:hAnsi="Times New Roman"/>
          <w:sz w:val="28"/>
          <w:szCs w:val="28"/>
          <w:vertAlign w:val="superscript"/>
        </w:rPr>
        <w:t>00</w:t>
      </w:r>
      <w:r>
        <w:rPr>
          <w:rFonts w:ascii="Times New Roman" w:hAnsi="Times New Roman"/>
          <w:sz w:val="28"/>
          <w:szCs w:val="28"/>
        </w:rPr>
        <w:t xml:space="preserve"> ч. до 16</w:t>
      </w:r>
      <w:r>
        <w:rPr>
          <w:rFonts w:ascii="Times New Roman" w:hAnsi="Times New Roman"/>
          <w:sz w:val="28"/>
          <w:szCs w:val="28"/>
          <w:vertAlign w:val="superscript"/>
        </w:rPr>
        <w:t>00</w:t>
      </w:r>
      <w:r>
        <w:rPr>
          <w:rFonts w:ascii="Times New Roman" w:hAnsi="Times New Roman"/>
          <w:sz w:val="28"/>
          <w:szCs w:val="28"/>
        </w:rPr>
        <w:t xml:space="preserve"> ч.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Открытие фестиваля в 12</w:t>
      </w:r>
      <w:r>
        <w:rPr>
          <w:rFonts w:ascii="Times New Roman" w:hAnsi="Times New Roman"/>
          <w:sz w:val="28"/>
          <w:szCs w:val="28"/>
          <w:vertAlign w:val="superscript"/>
        </w:rPr>
        <w:t xml:space="preserve">00 </w:t>
      </w:r>
      <w:r>
        <w:rPr>
          <w:rFonts w:ascii="Times New Roman" w:hAnsi="Times New Roman"/>
          <w:sz w:val="28"/>
          <w:szCs w:val="28"/>
        </w:rPr>
        <w:t>ч.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Конкурсные работы экспонируются в отделе «Музей «Княжий Двор» МУК «ППМВК». Заявки  на участие и конкурсные работы от  жителей и организаций принимаются  </w:t>
      </w:r>
      <w:r>
        <w:rPr>
          <w:rFonts w:ascii="Times New Roman" w:hAnsi="Times New Roman"/>
          <w:b/>
          <w:sz w:val="28"/>
          <w:szCs w:val="28"/>
          <w:u w:val="single"/>
        </w:rPr>
        <w:t>до 05 мая 2019 г.</w:t>
      </w:r>
      <w:r>
        <w:rPr>
          <w:rFonts w:ascii="Times New Roman" w:hAnsi="Times New Roman"/>
          <w:sz w:val="28"/>
          <w:szCs w:val="28"/>
        </w:rPr>
        <w:t xml:space="preserve"> в отделе «Музей «Княжий Двор» МУК «ППМВК» по  адресу:  г.о. Павловский Посад, пос. Большие Дворы, ул. Маяковского,  д. 130.  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Тел. 8 (49643)  5 - 03 – 89;   сайт: </w:t>
      </w:r>
      <w:r>
        <w:rPr>
          <w:rFonts w:ascii="Times New Roman" w:hAnsi="Times New Roman"/>
          <w:sz w:val="28"/>
          <w:szCs w:val="28"/>
          <w:lang w:val="en-US"/>
        </w:rPr>
        <w:t>kdmuseum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  <w:r>
        <w:rPr>
          <w:rFonts w:ascii="Times New Roman" w:hAnsi="Times New Roman"/>
          <w:sz w:val="28"/>
          <w:szCs w:val="28"/>
        </w:rPr>
        <w:t>; е-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 xml:space="preserve">: </w:t>
      </w:r>
      <w:hyperlink r:id="rId2">
        <w:r>
          <w:rPr>
            <w:rStyle w:val="Style11"/>
            <w:rFonts w:ascii="Times New Roman" w:hAnsi="Times New Roman"/>
            <w:color w:val="00000A"/>
            <w:sz w:val="28"/>
            <w:szCs w:val="28"/>
            <w:u w:val="none"/>
            <w:lang w:val="en-US"/>
          </w:rPr>
          <w:t>bdmuseum</w:t>
        </w:r>
        <w:r>
          <w:rPr>
            <w:rStyle w:val="Style11"/>
            <w:rFonts w:ascii="Times New Roman" w:hAnsi="Times New Roman"/>
            <w:color w:val="00000A"/>
            <w:sz w:val="28"/>
            <w:szCs w:val="28"/>
            <w:u w:val="none"/>
          </w:rPr>
          <w:t>@</w:t>
        </w:r>
        <w:r>
          <w:rPr>
            <w:rStyle w:val="Style11"/>
            <w:rFonts w:ascii="Times New Roman" w:hAnsi="Times New Roman"/>
            <w:color w:val="00000A"/>
            <w:sz w:val="28"/>
            <w:szCs w:val="28"/>
            <w:u w:val="none"/>
            <w:lang w:val="en-US"/>
          </w:rPr>
          <w:t>mail</w:t>
        </w:r>
        <w:r>
          <w:rPr>
            <w:rStyle w:val="Style11"/>
            <w:rFonts w:ascii="Times New Roman" w:hAnsi="Times New Roman"/>
            <w:color w:val="00000A"/>
            <w:sz w:val="28"/>
            <w:szCs w:val="28"/>
            <w:u w:val="none"/>
          </w:rPr>
          <w:t>.</w:t>
        </w:r>
        <w:r>
          <w:rPr>
            <w:rStyle w:val="Style11"/>
            <w:rFonts w:ascii="Times New Roman" w:hAnsi="Times New Roman"/>
            <w:color w:val="00000A"/>
            <w:sz w:val="28"/>
            <w:szCs w:val="28"/>
            <w:u w:val="none"/>
            <w:lang w:val="en-US"/>
          </w:rPr>
          <w:t>ru</w:t>
        </w:r>
      </w:hyperlink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36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Критерии оценки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участию в конкурсе допускаются работы отражающие тематику фестиваля и своевременно зарегистрированные в качестве участников.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критерии оценки: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Отражение в творческих работах тематики фестиваля; 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Творческая индивидуальность и мастерство автора, владение выбранной техникой;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Новаторство;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Сложность работы;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Использование народных традиций;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Оригинальность замысла и решения раскрытия темы.</w:t>
      </w:r>
    </w:p>
    <w:p>
      <w:pPr>
        <w:pStyle w:val="Normal"/>
        <w:spacing w:lineRule="auto" w:line="240" w:before="0" w:after="0"/>
        <w:ind w:firstLine="36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36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 Награждение участников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решением жюри победители конкурсов награждаются Дипломами и памятными призами.       </w:t>
      </w:r>
    </w:p>
    <w:p>
      <w:pPr>
        <w:pStyle w:val="Normal"/>
        <w:spacing w:lineRule="auto" w:line="240" w:before="0" w:after="200"/>
        <w:jc w:val="both"/>
        <w:rPr/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Награждение участников фестиваля проводится  – 18 мая 2019 г. в 15</w:t>
      </w:r>
      <w:r>
        <w:rPr>
          <w:rFonts w:ascii="Times New Roman" w:hAnsi="Times New Roman"/>
          <w:sz w:val="28"/>
          <w:szCs w:val="28"/>
          <w:vertAlign w:val="superscript"/>
        </w:rPr>
        <w:t xml:space="preserve">30 </w:t>
      </w:r>
      <w:r>
        <w:rPr>
          <w:rFonts w:ascii="Times New Roman" w:hAnsi="Times New Roman"/>
          <w:sz w:val="28"/>
          <w:szCs w:val="28"/>
        </w:rPr>
        <w:t>ч. на главной сцене фестиваля.</w:t>
      </w:r>
    </w:p>
    <w:sectPr>
      <w:type w:val="nextPage"/>
      <w:pgSz w:w="11906" w:h="16838"/>
      <w:pgMar w:left="1276" w:right="991" w:header="0" w:top="899" w:footer="0" w:bottom="1079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92b42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sz w:val="22"/>
      <w:szCs w:val="22"/>
      <w:lang w:val="ru-RU" w:eastAsia="ru-RU" w:bidi="ar-SA"/>
    </w:rPr>
  </w:style>
  <w:style w:type="paragraph" w:styleId="1">
    <w:name w:val="Заголовок 1"/>
    <w:basedOn w:val="Style12"/>
    <w:pPr/>
    <w:rPr/>
  </w:style>
  <w:style w:type="paragraph" w:styleId="2">
    <w:name w:val="Заголовок 2"/>
    <w:basedOn w:val="Style12"/>
    <w:pPr/>
    <w:rPr/>
  </w:style>
  <w:style w:type="paragraph" w:styleId="3">
    <w:name w:val="Заголовок 3"/>
    <w:basedOn w:val="Style12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>
    <w:name w:val="Интернет-ссылка"/>
    <w:basedOn w:val="DefaultParagraphFont"/>
    <w:rsid w:val="009f518e"/>
    <w:rPr>
      <w:color w:val="0000FF"/>
      <w:u w:val="single"/>
    </w:rPr>
  </w:style>
  <w:style w:type="character" w:styleId="ListLabel1">
    <w:name w:val="ListLabel 1"/>
    <w:qFormat/>
    <w:rPr>
      <w:rFonts w:cs="Courier New"/>
    </w:rPr>
  </w:style>
  <w:style w:type="paragraph" w:styleId="Style12">
    <w:name w:val="Заголовок"/>
    <w:basedOn w:val="Normal"/>
    <w:next w:val="Style13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3">
    <w:name w:val="Основной текст"/>
    <w:basedOn w:val="Normal"/>
    <w:pPr>
      <w:spacing w:lineRule="auto" w:line="288" w:before="0" w:after="140"/>
    </w:pPr>
    <w:rPr/>
  </w:style>
  <w:style w:type="paragraph" w:styleId="Style14">
    <w:name w:val="Список"/>
    <w:basedOn w:val="Style13"/>
    <w:pPr/>
    <w:rPr>
      <w:rFonts w:cs="Mangal"/>
    </w:rPr>
  </w:style>
  <w:style w:type="paragraph" w:styleId="Style15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b34ff1"/>
    <w:pPr>
      <w:spacing w:before="0" w:after="200"/>
      <w:ind w:left="720" w:hanging="0"/>
      <w:contextualSpacing/>
    </w:pPr>
    <w:rPr/>
  </w:style>
  <w:style w:type="paragraph" w:styleId="Style17">
    <w:name w:val="Блочная цитата"/>
    <w:basedOn w:val="Normal"/>
    <w:qFormat/>
    <w:pPr/>
    <w:rPr/>
  </w:style>
  <w:style w:type="paragraph" w:styleId="Style18">
    <w:name w:val="Заглавие"/>
    <w:basedOn w:val="Style12"/>
    <w:pPr/>
    <w:rPr/>
  </w:style>
  <w:style w:type="paragraph" w:styleId="Style19">
    <w:name w:val="Подзаголовок"/>
    <w:basedOn w:val="Style12"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dmuseum@mail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LibreOffice/5.0.1.2$Windows_x86 LibreOffice_project/81898c9f5c0d43f3473ba111d7b351050be20261</Application>
  <Paragraphs>91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2019-03-28T15:01:00Z</dcterms:created>
  <dc:creator>******</dc:creator>
  <dc:language>ru-RU</dc:language>
  <cp:lastPrinted>2014-01-20T04:52:00Z</cp:lastPrinted>
  <dcterms:modified xsi:type="dcterms:W3CDTF">2019-04-16T11:11:41Z</dcterms:modified>
  <cp:revision>3</cp:revision>
  <dc:title>СОГЛАСОВАНО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