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2F" w:rsidRPr="00AF272E" w:rsidRDefault="00C3222F" w:rsidP="00C3222F">
      <w:pPr>
        <w:spacing w:line="240" w:lineRule="atLeast"/>
        <w:jc w:val="center"/>
        <w:rPr>
          <w:rFonts w:ascii="Times New Roman" w:hAnsi="Times New Roman" w:cs="Times New Roman"/>
          <w:b/>
          <w:sz w:val="12"/>
        </w:rPr>
      </w:pPr>
      <w:bookmarkStart w:id="0" w:name="_GoBack"/>
      <w:bookmarkEnd w:id="0"/>
      <w:r w:rsidRPr="00AF272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09EA3" wp14:editId="5222900E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2F" w:rsidRPr="00AF272E" w:rsidRDefault="00C3222F" w:rsidP="00C3222F">
      <w:pPr>
        <w:pStyle w:val="a3"/>
        <w:outlineLvl w:val="0"/>
        <w:rPr>
          <w:sz w:val="32"/>
          <w:lang w:val="ru-RU"/>
        </w:rPr>
      </w:pPr>
      <w:r w:rsidRPr="00AF272E">
        <w:rPr>
          <w:sz w:val="32"/>
          <w:lang w:val="ru-RU"/>
        </w:rPr>
        <w:t>СОВЕТ ДЕПУТАТОВ</w:t>
      </w:r>
    </w:p>
    <w:p w:rsidR="00C3222F" w:rsidRPr="00AF272E" w:rsidRDefault="00C3222F" w:rsidP="00C3222F">
      <w:pPr>
        <w:pStyle w:val="a3"/>
        <w:rPr>
          <w:sz w:val="24"/>
          <w:lang w:val="ru-RU"/>
        </w:rPr>
      </w:pPr>
      <w:r w:rsidRPr="00AF272E">
        <w:rPr>
          <w:sz w:val="24"/>
          <w:lang w:val="ru-RU"/>
        </w:rPr>
        <w:t>НАРО-ФОМИНСКОГО ГОРОДСКОГО ОКРУГА</w:t>
      </w:r>
    </w:p>
    <w:p w:rsidR="00C3222F" w:rsidRPr="00AF272E" w:rsidRDefault="00C3222F" w:rsidP="00C3222F">
      <w:pPr>
        <w:pStyle w:val="a3"/>
        <w:rPr>
          <w:sz w:val="24"/>
          <w:lang w:val="ru-RU"/>
        </w:rPr>
      </w:pPr>
      <w:r w:rsidRPr="00AF272E">
        <w:rPr>
          <w:sz w:val="24"/>
          <w:lang w:val="ru-RU"/>
        </w:rPr>
        <w:t>МОСКОВСКОЙ ОБЛАСТИ</w:t>
      </w:r>
    </w:p>
    <w:p w:rsidR="00C3222F" w:rsidRPr="00AF272E" w:rsidRDefault="00C3222F" w:rsidP="00C3222F">
      <w:pPr>
        <w:pStyle w:val="a3"/>
        <w:rPr>
          <w:sz w:val="16"/>
          <w:lang w:val="ru-RU"/>
        </w:rPr>
      </w:pPr>
    </w:p>
    <w:p w:rsidR="00C3222F" w:rsidRPr="00AF272E" w:rsidRDefault="00C3222F" w:rsidP="00C3222F">
      <w:pPr>
        <w:pStyle w:val="a3"/>
        <w:spacing w:line="360" w:lineRule="auto"/>
        <w:outlineLvl w:val="0"/>
        <w:rPr>
          <w:color w:val="000000"/>
          <w:sz w:val="32"/>
          <w:lang w:val="ru-RU"/>
        </w:rPr>
      </w:pPr>
      <w:r w:rsidRPr="00AF272E">
        <w:rPr>
          <w:color w:val="000000"/>
          <w:sz w:val="32"/>
          <w:lang w:val="ru-RU"/>
        </w:rPr>
        <w:t>РЕШЕНИЕ</w:t>
      </w:r>
    </w:p>
    <w:p w:rsidR="009419D4" w:rsidRPr="00AF272E" w:rsidRDefault="009419D4" w:rsidP="00BB67FD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 w:rsidRPr="00AF272E">
        <w:rPr>
          <w:b w:val="0"/>
          <w:color w:val="000000"/>
          <w:sz w:val="22"/>
          <w:lang w:val="ru-RU"/>
        </w:rPr>
        <w:t xml:space="preserve">от </w:t>
      </w:r>
      <w:r w:rsidR="00BB67FD">
        <w:rPr>
          <w:b w:val="0"/>
          <w:color w:val="000000"/>
          <w:sz w:val="22"/>
          <w:lang w:val="ru-RU"/>
        </w:rPr>
        <w:t>____________</w:t>
      </w:r>
      <w:r w:rsidR="002E62F5">
        <w:rPr>
          <w:b w:val="0"/>
          <w:color w:val="000000"/>
          <w:sz w:val="22"/>
          <w:lang w:val="ru-RU"/>
        </w:rPr>
        <w:t xml:space="preserve"> </w:t>
      </w:r>
      <w:r w:rsidRPr="00AF272E">
        <w:rPr>
          <w:b w:val="0"/>
          <w:color w:val="000000"/>
          <w:sz w:val="22"/>
          <w:lang w:val="ru-RU"/>
        </w:rPr>
        <w:t>№</w:t>
      </w:r>
      <w:r w:rsidR="00BB67FD">
        <w:rPr>
          <w:b w:val="0"/>
          <w:color w:val="000000"/>
          <w:sz w:val="22"/>
          <w:lang w:val="ru-RU"/>
        </w:rPr>
        <w:t>___</w:t>
      </w:r>
    </w:p>
    <w:p w:rsidR="009E2BF6" w:rsidRDefault="009419D4" w:rsidP="00BB67FD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 w:rsidRPr="00AF272E">
        <w:rPr>
          <w:b w:val="0"/>
          <w:color w:val="000000"/>
          <w:sz w:val="22"/>
          <w:lang w:val="ru-RU"/>
        </w:rPr>
        <w:t>г. Наро-Фоминск</w:t>
      </w:r>
    </w:p>
    <w:p w:rsidR="002E62F5" w:rsidRPr="00BB67FD" w:rsidRDefault="00BB67FD" w:rsidP="00BB67FD">
      <w:pPr>
        <w:pStyle w:val="a4"/>
        <w:tabs>
          <w:tab w:val="left" w:pos="7920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tab/>
      </w:r>
      <w:r w:rsidRPr="00BB67FD"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F26A2C" w:rsidRDefault="00F26A2C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 утверждении</w:t>
      </w:r>
      <w:r w:rsidR="008D35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D7A41">
        <w:rPr>
          <w:rFonts w:ascii="Times New Roman" w:hAnsi="Times New Roman" w:cs="Times New Roman"/>
          <w:b/>
          <w:sz w:val="24"/>
          <w:szCs w:val="24"/>
          <w:lang w:eastAsia="ar-SA"/>
        </w:rPr>
        <w:t>порядк</w:t>
      </w:r>
      <w:r w:rsidR="00AB4FC4"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="001D7A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присвоения</w:t>
      </w:r>
      <w:r w:rsidR="00C56125">
        <w:rPr>
          <w:rFonts w:ascii="Times New Roman" w:hAnsi="Times New Roman" w:cs="Times New Roman"/>
          <w:b/>
          <w:sz w:val="24"/>
          <w:szCs w:val="24"/>
          <w:lang w:eastAsia="ar-SA"/>
        </w:rPr>
        <w:t>, изменения и аннулирования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наименований </w:t>
      </w:r>
    </w:p>
    <w:p w:rsidR="008878EF" w:rsidRDefault="008878EF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э</w:t>
      </w:r>
      <w:r w:rsidR="00F26A2C">
        <w:rPr>
          <w:rFonts w:ascii="Times New Roman" w:hAnsi="Times New Roman" w:cs="Times New Roman"/>
          <w:b/>
          <w:sz w:val="24"/>
          <w:szCs w:val="24"/>
          <w:lang w:eastAsia="ar-SA"/>
        </w:rPr>
        <w:t>лементам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улично-дорожной сети</w:t>
      </w:r>
      <w:r w:rsidR="008D35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</w:t>
      </w:r>
      <w:r w:rsidR="00676C6D">
        <w:rPr>
          <w:rFonts w:ascii="Times New Roman" w:hAnsi="Times New Roman" w:cs="Times New Roman"/>
          <w:b/>
          <w:sz w:val="24"/>
          <w:szCs w:val="24"/>
          <w:lang w:eastAsia="ar-SA"/>
        </w:rPr>
        <w:t>элементам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6A2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планировочной структуры </w:t>
      </w:r>
    </w:p>
    <w:p w:rsidR="002E62F5" w:rsidRDefault="00F26A2C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 границах</w:t>
      </w:r>
      <w:r w:rsidR="008878E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Наро-</w:t>
      </w:r>
      <w:r w:rsidR="00676C6D">
        <w:rPr>
          <w:rFonts w:ascii="Times New Roman" w:hAnsi="Times New Roman" w:cs="Times New Roman"/>
          <w:b/>
          <w:sz w:val="24"/>
          <w:szCs w:val="24"/>
          <w:lang w:eastAsia="ar-SA"/>
        </w:rPr>
        <w:t>Ф</w:t>
      </w:r>
      <w:r w:rsidR="008878EF">
        <w:rPr>
          <w:rFonts w:ascii="Times New Roman" w:hAnsi="Times New Roman" w:cs="Times New Roman"/>
          <w:b/>
          <w:sz w:val="24"/>
          <w:szCs w:val="24"/>
          <w:lang w:eastAsia="ar-SA"/>
        </w:rPr>
        <w:t>оминского городского округа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231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честь выдающихся </w:t>
      </w:r>
      <w:r w:rsidR="004B7CFC">
        <w:rPr>
          <w:rFonts w:ascii="Times New Roman" w:hAnsi="Times New Roman" w:cs="Times New Roman"/>
          <w:b/>
          <w:sz w:val="24"/>
          <w:szCs w:val="24"/>
          <w:lang w:eastAsia="ar-SA"/>
        </w:rPr>
        <w:t>личностей</w:t>
      </w:r>
      <w:r w:rsidR="00D025D8">
        <w:rPr>
          <w:rFonts w:ascii="Times New Roman" w:hAnsi="Times New Roman" w:cs="Times New Roman"/>
          <w:b/>
          <w:sz w:val="24"/>
          <w:szCs w:val="24"/>
          <w:lang w:eastAsia="ar-SA"/>
        </w:rPr>
        <w:t>, исторических и знаменательных событий</w:t>
      </w:r>
    </w:p>
    <w:p w:rsidR="00676C6D" w:rsidRDefault="00676C6D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76C6D" w:rsidRDefault="00676C6D" w:rsidP="00F26A2C">
      <w:pPr>
        <w:pStyle w:val="a4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76C6D" w:rsidRDefault="00676C6D" w:rsidP="00676C6D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B5127" w:rsidRDefault="00676C6D" w:rsidP="00676C6D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</w:t>
      </w:r>
      <w:r w:rsidR="0031417F">
        <w:rPr>
          <w:rFonts w:ascii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hAnsi="Times New Roman" w:cs="Times New Roman"/>
          <w:sz w:val="24"/>
          <w:szCs w:val="24"/>
          <w:lang w:eastAsia="ar-SA"/>
        </w:rPr>
        <w:t>равительства Российской Федерации от 19.11.2014 № 1221 "Об утверждении Правил присвоения, изменения и аннулирования адресов"</w:t>
      </w:r>
      <w:r w:rsidR="005B5127">
        <w:rPr>
          <w:rFonts w:ascii="Times New Roman" w:hAnsi="Times New Roman" w:cs="Times New Roman"/>
          <w:sz w:val="24"/>
          <w:szCs w:val="24"/>
          <w:lang w:eastAsia="ar-SA"/>
        </w:rPr>
        <w:t xml:space="preserve">, Совет депутатов Наро-Фоминского городского округа </w:t>
      </w:r>
      <w:r w:rsidR="005B5127">
        <w:rPr>
          <w:rFonts w:ascii="Times New Roman" w:hAnsi="Times New Roman" w:cs="Times New Roman"/>
          <w:b/>
          <w:sz w:val="24"/>
          <w:szCs w:val="24"/>
          <w:lang w:eastAsia="ar-SA"/>
        </w:rPr>
        <w:t>решил:</w:t>
      </w:r>
    </w:p>
    <w:p w:rsidR="006A2FC6" w:rsidRDefault="006A2FC6" w:rsidP="00676C6D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2FC6" w:rsidRDefault="006A2FC6" w:rsidP="00676C6D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Утвердить</w:t>
      </w:r>
      <w:r w:rsidR="00336DFD">
        <w:rPr>
          <w:rFonts w:ascii="Times New Roman" w:hAnsi="Times New Roman" w:cs="Times New Roman"/>
          <w:sz w:val="24"/>
          <w:szCs w:val="24"/>
          <w:lang w:eastAsia="ar-SA"/>
        </w:rPr>
        <w:t xml:space="preserve"> прилагаемый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36DFD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1D7A41">
        <w:rPr>
          <w:rFonts w:ascii="Times New Roman" w:hAnsi="Times New Roman" w:cs="Times New Roman"/>
          <w:sz w:val="24"/>
          <w:szCs w:val="24"/>
          <w:lang w:eastAsia="ar-SA"/>
        </w:rPr>
        <w:t>оряд</w:t>
      </w:r>
      <w:r w:rsidR="000F1EEA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7A41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присвоени</w:t>
      </w:r>
      <w:r w:rsidR="00DA7823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C56125">
        <w:rPr>
          <w:rFonts w:ascii="Times New Roman" w:hAnsi="Times New Roman" w:cs="Times New Roman"/>
          <w:sz w:val="24"/>
          <w:szCs w:val="24"/>
          <w:lang w:eastAsia="ar-SA"/>
        </w:rPr>
        <w:t>, изменения и аннулирования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наименований элементам улично-дорожной сети</w:t>
      </w:r>
      <w:r w:rsidR="00B95A9B">
        <w:rPr>
          <w:rFonts w:ascii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элементам планировочной структуры в границах Наро-Фоминского городского округа</w:t>
      </w:r>
      <w:r w:rsidR="00FA6441">
        <w:rPr>
          <w:rFonts w:ascii="Times New Roman" w:hAnsi="Times New Roman" w:cs="Times New Roman"/>
          <w:sz w:val="24"/>
          <w:szCs w:val="24"/>
          <w:lang w:eastAsia="ar-SA"/>
        </w:rPr>
        <w:t xml:space="preserve"> в честь выдающихся </w:t>
      </w:r>
      <w:r w:rsidR="006A5821">
        <w:rPr>
          <w:rFonts w:ascii="Times New Roman" w:hAnsi="Times New Roman" w:cs="Times New Roman"/>
          <w:sz w:val="24"/>
          <w:szCs w:val="24"/>
          <w:lang w:eastAsia="ar-SA"/>
        </w:rPr>
        <w:t>личностей</w:t>
      </w:r>
      <w:r w:rsidR="000A65FB">
        <w:rPr>
          <w:rFonts w:ascii="Times New Roman" w:hAnsi="Times New Roman" w:cs="Times New Roman"/>
          <w:sz w:val="24"/>
          <w:szCs w:val="24"/>
          <w:lang w:eastAsia="ar-SA"/>
        </w:rPr>
        <w:t>, исторических и знаменательных событий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FC6" w:rsidRPr="006A2FC6" w:rsidRDefault="006A2FC6" w:rsidP="00676C6D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Опубликовать настоящее решение в периодическом печатном издании газете Основа </w:t>
      </w:r>
      <w:r w:rsidR="000F1EEA">
        <w:rPr>
          <w:rFonts w:ascii="Times New Roman" w:hAnsi="Times New Roman" w:cs="Times New Roman"/>
          <w:sz w:val="24"/>
          <w:szCs w:val="24"/>
          <w:lang w:eastAsia="ar-SA"/>
        </w:rPr>
        <w:t>и сетевом издании "О</w:t>
      </w:r>
      <w:r>
        <w:rPr>
          <w:rFonts w:ascii="Times New Roman" w:hAnsi="Times New Roman" w:cs="Times New Roman"/>
          <w:sz w:val="24"/>
          <w:szCs w:val="24"/>
          <w:lang w:eastAsia="ar-SA"/>
        </w:rPr>
        <w:t>фициальн</w:t>
      </w:r>
      <w:r w:rsidR="000F1EEA">
        <w:rPr>
          <w:rFonts w:ascii="Times New Roman" w:hAnsi="Times New Roman" w:cs="Times New Roman"/>
          <w:sz w:val="24"/>
          <w:szCs w:val="24"/>
          <w:lang w:eastAsia="ar-SA"/>
        </w:rPr>
        <w:t>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сайт органов местного самоуправления Наро-Фоминского городского округа</w:t>
      </w:r>
      <w:r w:rsidR="000F1EEA">
        <w:rPr>
          <w:rFonts w:ascii="Times New Roman" w:hAnsi="Times New Roman" w:cs="Times New Roman"/>
          <w:sz w:val="24"/>
          <w:szCs w:val="24"/>
          <w:lang w:eastAsia="ar-SA"/>
        </w:rPr>
        <w:t>"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0F1EEA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сети Интернет.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76C6D" w:rsidRPr="00F26A2C" w:rsidRDefault="00676C6D" w:rsidP="00676C6D">
      <w:pPr>
        <w:pStyle w:val="a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E62F5" w:rsidRDefault="002E62F5" w:rsidP="00F26A2C">
      <w:pPr>
        <w:pStyle w:val="a4"/>
        <w:spacing w:line="240" w:lineRule="auto"/>
        <w:contextualSpacing/>
        <w:rPr>
          <w:lang w:eastAsia="ar-SA"/>
        </w:rPr>
      </w:pPr>
    </w:p>
    <w:p w:rsidR="00E37A04" w:rsidRDefault="00E37A04" w:rsidP="00F26A2C">
      <w:pPr>
        <w:pStyle w:val="a4"/>
        <w:spacing w:line="240" w:lineRule="auto"/>
        <w:contextualSpacing/>
        <w:rPr>
          <w:lang w:eastAsia="ar-SA"/>
        </w:rPr>
      </w:pPr>
    </w:p>
    <w:p w:rsidR="002E62F5" w:rsidRDefault="00F26A2C" w:rsidP="00F26A2C">
      <w:pPr>
        <w:pStyle w:val="a4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Глава </w:t>
      </w:r>
    </w:p>
    <w:p w:rsidR="00F26A2C" w:rsidRDefault="00F26A2C" w:rsidP="00F26A2C">
      <w:pPr>
        <w:pStyle w:val="a4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Наро-Фоминского </w:t>
      </w:r>
    </w:p>
    <w:p w:rsidR="00F26A2C" w:rsidRPr="00F26A2C" w:rsidRDefault="00F26A2C" w:rsidP="00F26A2C">
      <w:pPr>
        <w:pStyle w:val="a4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городского округа                                                                                                               Р.Л.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Шамнэ</w:t>
      </w:r>
      <w:proofErr w:type="spellEnd"/>
    </w:p>
    <w:p w:rsidR="002E62F5" w:rsidRDefault="002E62F5" w:rsidP="002E62F5">
      <w:pPr>
        <w:pStyle w:val="a4"/>
        <w:rPr>
          <w:lang w:eastAsia="ar-SA"/>
        </w:rPr>
      </w:pPr>
    </w:p>
    <w:p w:rsidR="00E07D67" w:rsidRPr="002E62F5" w:rsidRDefault="00E07D67" w:rsidP="002E62F5">
      <w:pPr>
        <w:pStyle w:val="a4"/>
        <w:rPr>
          <w:lang w:eastAsia="ar-SA"/>
        </w:rPr>
      </w:pPr>
    </w:p>
    <w:p w:rsidR="00FC0034" w:rsidRPr="00AF272E" w:rsidRDefault="00E07D67" w:rsidP="00FC0034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="00FC0034" w:rsidRPr="00AF272E">
        <w:rPr>
          <w:rFonts w:ascii="Times New Roman" w:hAnsi="Times New Roman" w:cs="Times New Roman"/>
          <w:b/>
          <w:sz w:val="23"/>
          <w:szCs w:val="23"/>
        </w:rPr>
        <w:t xml:space="preserve">Председатель </w:t>
      </w:r>
    </w:p>
    <w:p w:rsidR="00FC0034" w:rsidRPr="00AF272E" w:rsidRDefault="00FC0034" w:rsidP="00FC0034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272E">
        <w:rPr>
          <w:rFonts w:ascii="Times New Roman" w:hAnsi="Times New Roman" w:cs="Times New Roman"/>
          <w:b/>
          <w:sz w:val="23"/>
          <w:szCs w:val="23"/>
        </w:rPr>
        <w:t>Совета депутатов Наро-Фоминского</w:t>
      </w:r>
    </w:p>
    <w:p w:rsidR="002C31A4" w:rsidRPr="00AF272E" w:rsidRDefault="00E07D67" w:rsidP="00AF272E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</w:t>
      </w:r>
      <w:r w:rsidR="00FC0034" w:rsidRPr="00AF272E">
        <w:rPr>
          <w:rFonts w:ascii="Times New Roman" w:hAnsi="Times New Roman" w:cs="Times New Roman"/>
          <w:b/>
          <w:sz w:val="23"/>
          <w:szCs w:val="23"/>
        </w:rPr>
        <w:t xml:space="preserve">городского округа                                                                                 </w:t>
      </w:r>
      <w:r w:rsidR="00AF272E" w:rsidRPr="00AF272E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="00AF272E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7802E9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F272E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26A2C">
        <w:rPr>
          <w:rFonts w:ascii="Times New Roman" w:hAnsi="Times New Roman" w:cs="Times New Roman"/>
          <w:b/>
          <w:sz w:val="23"/>
          <w:szCs w:val="23"/>
        </w:rPr>
        <w:t>А.С. Шкурков</w:t>
      </w:r>
    </w:p>
    <w:p w:rsidR="000629B5" w:rsidRDefault="000629B5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37A04" w:rsidRDefault="00E37A04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37A04" w:rsidRDefault="00E37A04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37A04" w:rsidRDefault="00E37A04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37A04" w:rsidRDefault="00E37A04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37A04" w:rsidRDefault="00E37A04" w:rsidP="000629B5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73CCB" w:rsidRPr="00DD1A21" w:rsidRDefault="00273CCB" w:rsidP="0027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DD1A21">
        <w:rPr>
          <w:rFonts w:ascii="Times New Roman" w:hAnsi="Times New Roman" w:cs="Times New Roman"/>
          <w:sz w:val="24"/>
          <w:szCs w:val="24"/>
        </w:rPr>
        <w:t>гласовано:</w:t>
      </w: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A2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1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1A21">
        <w:rPr>
          <w:rFonts w:ascii="Times New Roman" w:hAnsi="Times New Roman" w:cs="Times New Roman"/>
          <w:sz w:val="24"/>
          <w:szCs w:val="24"/>
        </w:rPr>
        <w:t>М.Р. Янковский</w:t>
      </w: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A2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В.А. Тамаркин</w:t>
      </w: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A21">
        <w:rPr>
          <w:rFonts w:ascii="Times New Roman" w:hAnsi="Times New Roman" w:cs="Times New Roman"/>
          <w:sz w:val="24"/>
          <w:szCs w:val="24"/>
        </w:rPr>
        <w:t>Заместитель Главы Администрации - Председатель</w:t>
      </w: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A21">
        <w:rPr>
          <w:rFonts w:ascii="Times New Roman" w:hAnsi="Times New Roman" w:cs="Times New Roman"/>
          <w:sz w:val="24"/>
          <w:szCs w:val="24"/>
        </w:rPr>
        <w:t xml:space="preserve">Комитета градостроительства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1A21">
        <w:rPr>
          <w:rFonts w:ascii="Times New Roman" w:hAnsi="Times New Roman" w:cs="Times New Roman"/>
          <w:sz w:val="24"/>
          <w:szCs w:val="24"/>
        </w:rPr>
        <w:t xml:space="preserve"> Е.А. Мелентьев</w:t>
      </w: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физкультуре, спорту </w:t>
      </w: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работе с молодежью                                                                                                         А.В. Михайлов                                 </w:t>
      </w: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договорно-правового отдела                                                                                   А.В. Рекуц</w:t>
      </w:r>
    </w:p>
    <w:p w:rsidR="00273CCB" w:rsidRPr="00DD1A21" w:rsidRDefault="00273CCB" w:rsidP="00273C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договорно-правовым отделом</w:t>
      </w:r>
    </w:p>
    <w:p w:rsidR="00273CCB" w:rsidRPr="00DD1A21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Pr="00DD1A21" w:rsidRDefault="00273CCB" w:rsidP="00273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3CCB" w:rsidRDefault="00273CCB" w:rsidP="00273CCB">
      <w:pPr>
        <w:tabs>
          <w:tab w:val="left" w:pos="840"/>
        </w:tabs>
        <w:spacing w:after="0" w:line="240" w:lineRule="atLeas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1E01A5" w:rsidRDefault="001E01A5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1E01A5" w:rsidRDefault="001E01A5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273CCB" w:rsidRDefault="00273CCB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4D5546" w:rsidRDefault="004D5546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4D5546" w:rsidRDefault="004D5546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4D5546" w:rsidRDefault="004D5546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4D5546" w:rsidRDefault="004D5546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:rsidR="00E37A04" w:rsidRPr="00E37A04" w:rsidRDefault="004B7CFC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У</w:t>
      </w:r>
      <w:r w:rsidR="00E37A04" w:rsidRPr="00E37A04">
        <w:rPr>
          <w:rFonts w:ascii="Times New Roman" w:hAnsi="Times New Roman" w:cs="Times New Roman"/>
          <w:sz w:val="23"/>
          <w:szCs w:val="23"/>
        </w:rPr>
        <w:t>твержден</w:t>
      </w:r>
    </w:p>
    <w:p w:rsidR="00E37A04" w:rsidRPr="00E37A04" w:rsidRDefault="00E37A04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Pr="00E37A04">
        <w:rPr>
          <w:rFonts w:ascii="Times New Roman" w:hAnsi="Times New Roman" w:cs="Times New Roman"/>
          <w:sz w:val="23"/>
          <w:szCs w:val="23"/>
        </w:rPr>
        <w:t xml:space="preserve">ешением Совета депутатов </w:t>
      </w:r>
    </w:p>
    <w:p w:rsidR="00E37A04" w:rsidRDefault="00E37A04" w:rsidP="00E37A04">
      <w:pPr>
        <w:spacing w:after="0" w:line="240" w:lineRule="atLeast"/>
        <w:jc w:val="right"/>
        <w:rPr>
          <w:rFonts w:ascii="Times New Roman" w:hAnsi="Times New Roman" w:cs="Times New Roman"/>
          <w:sz w:val="23"/>
          <w:szCs w:val="23"/>
        </w:rPr>
      </w:pPr>
      <w:r w:rsidRPr="00E37A04">
        <w:rPr>
          <w:rFonts w:ascii="Times New Roman" w:hAnsi="Times New Roman" w:cs="Times New Roman"/>
          <w:sz w:val="23"/>
          <w:szCs w:val="23"/>
        </w:rPr>
        <w:t xml:space="preserve">Наро-Фоминского городского округа </w:t>
      </w:r>
    </w:p>
    <w:p w:rsidR="00E37A04" w:rsidRPr="00E37A04" w:rsidRDefault="004B7CFC" w:rsidP="004B7CFC">
      <w:pPr>
        <w:tabs>
          <w:tab w:val="left" w:pos="6405"/>
          <w:tab w:val="right" w:pos="10205"/>
        </w:tabs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E37A04">
        <w:rPr>
          <w:rFonts w:ascii="Times New Roman" w:hAnsi="Times New Roman" w:cs="Times New Roman"/>
          <w:sz w:val="23"/>
          <w:szCs w:val="23"/>
        </w:rPr>
        <w:t>от "___" ____________201</w:t>
      </w:r>
      <w:r w:rsidR="00451002">
        <w:rPr>
          <w:rFonts w:ascii="Times New Roman" w:hAnsi="Times New Roman" w:cs="Times New Roman"/>
          <w:sz w:val="23"/>
          <w:szCs w:val="23"/>
        </w:rPr>
        <w:t>9</w:t>
      </w:r>
      <w:r w:rsidR="00E37A04">
        <w:rPr>
          <w:rFonts w:ascii="Times New Roman" w:hAnsi="Times New Roman" w:cs="Times New Roman"/>
          <w:sz w:val="23"/>
          <w:szCs w:val="23"/>
        </w:rPr>
        <w:t xml:space="preserve"> № _____</w:t>
      </w:r>
    </w:p>
    <w:p w:rsidR="00E37A04" w:rsidRPr="00E37A04" w:rsidRDefault="00E37A04" w:rsidP="00E37A04">
      <w:pPr>
        <w:rPr>
          <w:rFonts w:ascii="Times New Roman" w:hAnsi="Times New Roman" w:cs="Times New Roman"/>
          <w:sz w:val="23"/>
          <w:szCs w:val="23"/>
        </w:rPr>
      </w:pPr>
    </w:p>
    <w:p w:rsidR="000023D8" w:rsidRPr="000023D8" w:rsidRDefault="008E61A8" w:rsidP="0000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="000023D8" w:rsidRPr="000023D8">
        <w:rPr>
          <w:rFonts w:ascii="Times New Roman" w:hAnsi="Times New Roman" w:cs="Times New Roman"/>
          <w:b/>
          <w:sz w:val="24"/>
          <w:szCs w:val="24"/>
          <w:lang w:eastAsia="ar-SA"/>
        </w:rPr>
        <w:t>оряд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0023D8" w:rsidRPr="000023D8">
        <w:rPr>
          <w:rFonts w:ascii="Times New Roman" w:hAnsi="Times New Roman" w:cs="Times New Roman"/>
          <w:b/>
          <w:sz w:val="24"/>
          <w:szCs w:val="24"/>
          <w:lang w:eastAsia="ar-SA"/>
        </w:rPr>
        <w:t>к присвоения</w:t>
      </w:r>
      <w:r w:rsidR="00C56125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C56125" w:rsidRPr="00C561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6125">
        <w:rPr>
          <w:rFonts w:ascii="Times New Roman" w:hAnsi="Times New Roman" w:cs="Times New Roman"/>
          <w:b/>
          <w:sz w:val="24"/>
          <w:szCs w:val="24"/>
          <w:lang w:eastAsia="ar-SA"/>
        </w:rPr>
        <w:t>изменения и аннулирования</w:t>
      </w:r>
      <w:r w:rsidR="000023D8" w:rsidRPr="000023D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наименований </w:t>
      </w:r>
    </w:p>
    <w:p w:rsidR="000023D8" w:rsidRDefault="000023D8" w:rsidP="0000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023D8">
        <w:rPr>
          <w:rFonts w:ascii="Times New Roman" w:hAnsi="Times New Roman" w:cs="Times New Roman"/>
          <w:b/>
          <w:sz w:val="24"/>
          <w:szCs w:val="24"/>
          <w:lang w:eastAsia="ar-SA"/>
        </w:rPr>
        <w:t>элементам улично-дорожной сети и элементам планировочной структуры в границах</w:t>
      </w:r>
    </w:p>
    <w:p w:rsidR="00E37A04" w:rsidRDefault="000023D8" w:rsidP="0000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023D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Наро-Фоминского городского округа</w:t>
      </w:r>
      <w:r w:rsidR="004B7C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честь выдающихся личностей</w:t>
      </w:r>
      <w:r w:rsidR="00C631AF">
        <w:rPr>
          <w:rFonts w:ascii="Times New Roman" w:hAnsi="Times New Roman" w:cs="Times New Roman"/>
          <w:b/>
          <w:sz w:val="24"/>
          <w:szCs w:val="24"/>
          <w:lang w:eastAsia="ar-SA"/>
        </w:rPr>
        <w:t>, исторических и знаменательных событий</w:t>
      </w:r>
    </w:p>
    <w:p w:rsidR="000023D8" w:rsidRDefault="000023D8" w:rsidP="0000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023D8" w:rsidRDefault="00975F71" w:rsidP="0000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975F71" w:rsidRDefault="00975F71" w:rsidP="000023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0B17" w:rsidRDefault="000023D8" w:rsidP="001D7A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975F71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8E61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Настоящ</w:t>
      </w:r>
      <w:r w:rsidR="008E61A8">
        <w:rPr>
          <w:rFonts w:ascii="Times New Roman" w:hAnsi="Times New Roman" w:cs="Times New Roman"/>
          <w:sz w:val="24"/>
          <w:szCs w:val="24"/>
          <w:lang w:eastAsia="ar-SA"/>
        </w:rPr>
        <w:t>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</w:t>
      </w:r>
      <w:r w:rsidR="008E61A8">
        <w:rPr>
          <w:rFonts w:ascii="Times New Roman" w:hAnsi="Times New Roman" w:cs="Times New Roman"/>
          <w:sz w:val="24"/>
          <w:szCs w:val="24"/>
          <w:lang w:eastAsia="ar-SA"/>
        </w:rPr>
        <w:t>рядок</w:t>
      </w:r>
      <w:r w:rsidR="00957F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7A41">
        <w:rPr>
          <w:rFonts w:ascii="Times New Roman" w:hAnsi="Times New Roman" w:cs="Times New Roman"/>
          <w:sz w:val="24"/>
          <w:szCs w:val="24"/>
          <w:lang w:eastAsia="ar-SA"/>
        </w:rPr>
        <w:t xml:space="preserve">устанавливает </w:t>
      </w:r>
      <w:r w:rsidR="008E61A8">
        <w:rPr>
          <w:rFonts w:ascii="Times New Roman" w:hAnsi="Times New Roman" w:cs="Times New Roman"/>
          <w:sz w:val="24"/>
          <w:szCs w:val="24"/>
          <w:lang w:eastAsia="ar-SA"/>
        </w:rPr>
        <w:t>процедуру</w:t>
      </w:r>
      <w:r w:rsidR="001D7A41">
        <w:rPr>
          <w:rFonts w:ascii="Times New Roman" w:hAnsi="Times New Roman" w:cs="Times New Roman"/>
          <w:sz w:val="24"/>
          <w:szCs w:val="24"/>
          <w:lang w:eastAsia="ar-SA"/>
        </w:rPr>
        <w:t xml:space="preserve">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</w:t>
      </w:r>
      <w:r w:rsidR="00451002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1D7A41">
        <w:rPr>
          <w:rFonts w:ascii="Times New Roman" w:hAnsi="Times New Roman" w:cs="Times New Roman"/>
          <w:sz w:val="24"/>
          <w:szCs w:val="24"/>
          <w:lang w:eastAsia="ar-SA"/>
        </w:rPr>
        <w:t>наименований элементам планировочной структуры в границах Наро-Фоминского городского округа</w:t>
      </w:r>
      <w:r w:rsidR="001A5A63">
        <w:rPr>
          <w:rFonts w:ascii="Times New Roman" w:hAnsi="Times New Roman" w:cs="Times New Roman"/>
          <w:sz w:val="24"/>
          <w:szCs w:val="24"/>
          <w:lang w:eastAsia="ar-SA"/>
        </w:rPr>
        <w:t>, изменения и аннулирования таких наименований</w:t>
      </w:r>
      <w:r w:rsidR="008E61A8">
        <w:rPr>
          <w:rFonts w:ascii="Times New Roman" w:hAnsi="Times New Roman" w:cs="Times New Roman"/>
          <w:sz w:val="24"/>
          <w:szCs w:val="24"/>
          <w:lang w:eastAsia="ar-SA"/>
        </w:rPr>
        <w:t xml:space="preserve"> в честь</w:t>
      </w:r>
      <w:r w:rsidR="00292AB5">
        <w:rPr>
          <w:rFonts w:ascii="Times New Roman" w:hAnsi="Times New Roman" w:cs="Times New Roman"/>
          <w:sz w:val="24"/>
          <w:szCs w:val="24"/>
          <w:lang w:eastAsia="ar-SA"/>
        </w:rPr>
        <w:t xml:space="preserve"> выдающихся </w:t>
      </w:r>
      <w:r w:rsidR="00046487">
        <w:rPr>
          <w:rFonts w:ascii="Times New Roman" w:hAnsi="Times New Roman" w:cs="Times New Roman"/>
          <w:sz w:val="24"/>
          <w:szCs w:val="24"/>
          <w:lang w:eastAsia="ar-SA"/>
        </w:rPr>
        <w:t xml:space="preserve">личностей </w:t>
      </w:r>
      <w:r w:rsidR="00292AB5">
        <w:rPr>
          <w:rFonts w:ascii="Times New Roman" w:hAnsi="Times New Roman" w:cs="Times New Roman"/>
          <w:sz w:val="24"/>
          <w:szCs w:val="24"/>
          <w:lang w:eastAsia="ar-SA"/>
        </w:rPr>
        <w:t>в целях увековеч</w:t>
      </w:r>
      <w:r w:rsidR="0021775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E3BD9">
        <w:rPr>
          <w:rFonts w:ascii="Times New Roman" w:hAnsi="Times New Roman" w:cs="Times New Roman"/>
          <w:sz w:val="24"/>
          <w:szCs w:val="24"/>
          <w:lang w:eastAsia="ar-SA"/>
        </w:rPr>
        <w:t>ния</w:t>
      </w:r>
      <w:r w:rsidR="00292AB5">
        <w:rPr>
          <w:rFonts w:ascii="Times New Roman" w:hAnsi="Times New Roman" w:cs="Times New Roman"/>
          <w:sz w:val="24"/>
          <w:szCs w:val="24"/>
          <w:lang w:eastAsia="ar-SA"/>
        </w:rPr>
        <w:t xml:space="preserve"> их памяти</w:t>
      </w:r>
      <w:r w:rsidR="00975F7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17756">
        <w:rPr>
          <w:rFonts w:ascii="Times New Roman" w:hAnsi="Times New Roman" w:cs="Times New Roman"/>
          <w:sz w:val="24"/>
          <w:szCs w:val="24"/>
          <w:lang w:eastAsia="ar-SA"/>
        </w:rPr>
        <w:t>исторических, знаменат</w:t>
      </w:r>
      <w:r w:rsidR="00BD39B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217756">
        <w:rPr>
          <w:rFonts w:ascii="Times New Roman" w:hAnsi="Times New Roman" w:cs="Times New Roman"/>
          <w:sz w:val="24"/>
          <w:szCs w:val="24"/>
          <w:lang w:eastAsia="ar-SA"/>
        </w:rPr>
        <w:t>льных</w:t>
      </w:r>
      <w:r w:rsidR="00975F71">
        <w:rPr>
          <w:rFonts w:ascii="Times New Roman" w:hAnsi="Times New Roman" w:cs="Times New Roman"/>
          <w:sz w:val="24"/>
          <w:szCs w:val="24"/>
          <w:lang w:eastAsia="ar-SA"/>
        </w:rPr>
        <w:t xml:space="preserve"> событий и памятных дат</w:t>
      </w:r>
      <w:r w:rsidR="001A5A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1775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2AB5">
        <w:rPr>
          <w:rFonts w:ascii="Times New Roman" w:hAnsi="Times New Roman" w:cs="Times New Roman"/>
          <w:sz w:val="24"/>
          <w:szCs w:val="24"/>
          <w:lang w:eastAsia="ar-SA"/>
        </w:rPr>
        <w:t>(далее</w:t>
      </w:r>
      <w:r w:rsidR="008D43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92AB5">
        <w:rPr>
          <w:rFonts w:ascii="Times New Roman" w:hAnsi="Times New Roman" w:cs="Times New Roman"/>
          <w:sz w:val="24"/>
          <w:szCs w:val="24"/>
          <w:lang w:eastAsia="ar-SA"/>
        </w:rPr>
        <w:t>- Порядок).</w:t>
      </w:r>
      <w:r w:rsidR="008E61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D40BB" w:rsidRDefault="00975F71" w:rsidP="003141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D06056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F063E1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631AF">
        <w:rPr>
          <w:rFonts w:ascii="Times New Roman" w:hAnsi="Times New Roman" w:cs="Times New Roman"/>
          <w:sz w:val="24"/>
          <w:szCs w:val="24"/>
          <w:lang w:eastAsia="ar-SA"/>
        </w:rPr>
        <w:t xml:space="preserve">орядок разработан </w:t>
      </w:r>
      <w:r w:rsidR="0031417F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3555E5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31417F">
        <w:rPr>
          <w:rFonts w:ascii="Times New Roman" w:hAnsi="Times New Roman" w:cs="Times New Roman"/>
          <w:sz w:val="24"/>
          <w:szCs w:val="24"/>
          <w:lang w:eastAsia="ar-SA"/>
        </w:rPr>
        <w:t xml:space="preserve">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 w:rsidR="00F32B65">
        <w:rPr>
          <w:rFonts w:ascii="Times New Roman" w:hAnsi="Times New Roman" w:cs="Times New Roman"/>
          <w:sz w:val="24"/>
          <w:szCs w:val="24"/>
          <w:lang w:eastAsia="ar-SA"/>
        </w:rPr>
        <w:t xml:space="preserve">, приказом Министерства Финансов Российской Федерации от 05.11.2015 №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F32B65">
        <w:rPr>
          <w:rFonts w:ascii="Times New Roman" w:hAnsi="Times New Roman" w:cs="Times New Roman"/>
          <w:sz w:val="24"/>
          <w:szCs w:val="24"/>
          <w:lang w:eastAsia="ar-SA"/>
        </w:rPr>
        <w:t>адресообразующих</w:t>
      </w:r>
      <w:proofErr w:type="spellEnd"/>
      <w:r w:rsidR="00F32B65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элементов". </w:t>
      </w:r>
    </w:p>
    <w:p w:rsidR="00A1072C" w:rsidRDefault="00975F71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CD40BB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A1072C">
        <w:rPr>
          <w:rFonts w:ascii="Times New Roman" w:hAnsi="Times New Roman" w:cs="Times New Roman"/>
          <w:sz w:val="24"/>
          <w:szCs w:val="24"/>
          <w:lang w:eastAsia="ar-SA"/>
        </w:rPr>
        <w:t>В настоящем Порядке используются следующие основные понятия:</w:t>
      </w:r>
    </w:p>
    <w:p w:rsidR="00B7001E" w:rsidRDefault="00B7001E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1.3.1. Наименования (топонимы) - имена собственные, присваиваемые элементам улично-дорожной сети и элементам планировочной структуры, служащие для их выделения и распознавания</w:t>
      </w:r>
      <w:r w:rsidR="00CA77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7001E" w:rsidRDefault="00B7001E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1.3.2. Элементы улично-дорожной сети: аллея, бульвар, магистраль, переулок, площадь, проезд, проспект, проулок, разъезд, спуск, тракт, тупик, улица, шоссе</w:t>
      </w:r>
      <w:r w:rsidR="00CA77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95323" w:rsidRDefault="00B7001E" w:rsidP="00404E5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1.3.3. </w:t>
      </w:r>
      <w:r>
        <w:rPr>
          <w:rFonts w:ascii="Times New Roman" w:hAnsi="Times New Roman" w:cs="Times New Roman"/>
          <w:sz w:val="24"/>
          <w:szCs w:val="24"/>
        </w:rPr>
        <w:t xml:space="preserve">Элементы планировочной структуры: вал, зона (массив), квартал, месторождение, микрорайон, набережная, остров, парк, порт, район, сад, сквер, территория, </w:t>
      </w:r>
      <w:r w:rsidR="00995323">
        <w:rPr>
          <w:rFonts w:ascii="Times New Roman" w:hAnsi="Times New Roman" w:cs="Times New Roman"/>
          <w:sz w:val="24"/>
          <w:szCs w:val="24"/>
        </w:rPr>
        <w:t>территория ведения гражданами садоводства или огородничества для собственных нужд, территория садоводческого некоммерческого товарищества, территория товарищества собственников жилья, территория огороднического</w:t>
      </w:r>
      <w:r w:rsidR="003618AD">
        <w:rPr>
          <w:rFonts w:ascii="Times New Roman" w:hAnsi="Times New Roman" w:cs="Times New Roman"/>
          <w:sz w:val="24"/>
          <w:szCs w:val="24"/>
        </w:rPr>
        <w:t xml:space="preserve"> некоммерческого товарищества, территория потребительского кооператива, территория товарищества собственников недвижимости.</w:t>
      </w:r>
    </w:p>
    <w:p w:rsidR="00AB1937" w:rsidRDefault="00442E00" w:rsidP="00442E0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1.4. При</w:t>
      </w:r>
      <w:r w:rsidR="00CD40BB">
        <w:rPr>
          <w:rFonts w:ascii="Times New Roman" w:hAnsi="Times New Roman" w:cs="Times New Roman"/>
          <w:sz w:val="24"/>
          <w:szCs w:val="24"/>
          <w:lang w:eastAsia="ar-SA"/>
        </w:rPr>
        <w:t xml:space="preserve">своение </w:t>
      </w:r>
      <w:r w:rsidR="00AB1937">
        <w:rPr>
          <w:rFonts w:ascii="Times New Roman" w:hAnsi="Times New Roman" w:cs="Times New Roman"/>
          <w:sz w:val="24"/>
          <w:szCs w:val="24"/>
          <w:lang w:eastAsia="ar-SA"/>
        </w:rPr>
        <w:t>наименований элементам улично-дорожной сети, наименований элементам планировочной структуры</w:t>
      </w:r>
      <w:r w:rsidR="006C3A82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объекты)</w:t>
      </w:r>
      <w:r w:rsidR="00AB1937">
        <w:rPr>
          <w:rFonts w:ascii="Times New Roman" w:hAnsi="Times New Roman" w:cs="Times New Roman"/>
          <w:sz w:val="24"/>
          <w:szCs w:val="24"/>
          <w:lang w:eastAsia="ar-SA"/>
        </w:rPr>
        <w:t>, изменение и аннулирование таких наименований</w:t>
      </w:r>
      <w:r w:rsidR="00BB31E4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настоящим Порядком </w:t>
      </w:r>
      <w:r w:rsidR="00AB1937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4E2188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</w:t>
      </w:r>
      <w:r w:rsidR="00AB1937">
        <w:rPr>
          <w:rFonts w:ascii="Times New Roman" w:hAnsi="Times New Roman" w:cs="Times New Roman"/>
          <w:sz w:val="24"/>
          <w:szCs w:val="24"/>
          <w:lang w:eastAsia="ar-SA"/>
        </w:rPr>
        <w:t>решени</w:t>
      </w:r>
      <w:r w:rsidR="004E2188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AB1937">
        <w:rPr>
          <w:rFonts w:ascii="Times New Roman" w:hAnsi="Times New Roman" w:cs="Times New Roman"/>
          <w:sz w:val="24"/>
          <w:szCs w:val="24"/>
          <w:lang w:eastAsia="ar-SA"/>
        </w:rPr>
        <w:t xml:space="preserve"> Совета депутатов Наро-Фоминского городского округа.</w:t>
      </w:r>
    </w:p>
    <w:p w:rsidR="008D4379" w:rsidRDefault="00975F71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442E00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2412E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D4379">
        <w:rPr>
          <w:rFonts w:ascii="Times New Roman" w:hAnsi="Times New Roman" w:cs="Times New Roman"/>
          <w:sz w:val="24"/>
          <w:szCs w:val="24"/>
          <w:lang w:eastAsia="ar-SA"/>
        </w:rPr>
        <w:t>Присвоение наименований</w:t>
      </w:r>
      <w:r w:rsidR="00691C24">
        <w:rPr>
          <w:rFonts w:ascii="Times New Roman" w:hAnsi="Times New Roman" w:cs="Times New Roman"/>
          <w:sz w:val="24"/>
          <w:szCs w:val="24"/>
          <w:lang w:eastAsia="ar-SA"/>
        </w:rPr>
        <w:t xml:space="preserve"> указанным в настоящем порядке объектам </w:t>
      </w:r>
      <w:r w:rsidR="008D4379">
        <w:rPr>
          <w:rFonts w:ascii="Times New Roman" w:hAnsi="Times New Roman" w:cs="Times New Roman"/>
          <w:sz w:val="24"/>
          <w:szCs w:val="24"/>
          <w:lang w:eastAsia="ar-SA"/>
        </w:rPr>
        <w:t xml:space="preserve">в честь выдающихся </w:t>
      </w:r>
      <w:r w:rsidR="00733F2B">
        <w:rPr>
          <w:rFonts w:ascii="Times New Roman" w:hAnsi="Times New Roman" w:cs="Times New Roman"/>
          <w:sz w:val="24"/>
          <w:szCs w:val="24"/>
          <w:lang w:eastAsia="ar-SA"/>
        </w:rPr>
        <w:t>личностей</w:t>
      </w:r>
      <w:r w:rsidR="008D4379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производится посмертно с учетом их деятельности и заслуг перед Российской Федерацией, Московской областью, Наро-</w:t>
      </w:r>
      <w:r w:rsidR="00A33F8E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8D4379">
        <w:rPr>
          <w:rFonts w:ascii="Times New Roman" w:hAnsi="Times New Roman" w:cs="Times New Roman"/>
          <w:sz w:val="24"/>
          <w:szCs w:val="24"/>
          <w:lang w:eastAsia="ar-SA"/>
        </w:rPr>
        <w:t>оминским городским округом, при этом необходимо учитывать согласие семьи или родственников, обладающих правами наследования (при их наличии).</w:t>
      </w:r>
    </w:p>
    <w:p w:rsidR="002239F9" w:rsidRDefault="002239F9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1.6.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4C0B">
        <w:rPr>
          <w:rFonts w:ascii="Times New Roman" w:hAnsi="Times New Roman" w:cs="Times New Roman"/>
          <w:sz w:val="24"/>
          <w:szCs w:val="24"/>
          <w:lang w:eastAsia="ar-SA"/>
        </w:rPr>
        <w:t>Наименования элементов улично-дорожной сети, элементов планировочной структуры указываются с использованием букв русского алфавита.</w:t>
      </w:r>
    </w:p>
    <w:p w:rsidR="00394C0B" w:rsidRDefault="00394C0B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1.7.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Собственные наименования элементов улично-дорожной сети, элементов планировочной структуры, присвоенные в честь выдающихся личностей,</w:t>
      </w:r>
      <w:r w:rsidR="00487C02" w:rsidRPr="00487C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7C02">
        <w:rPr>
          <w:rFonts w:ascii="Times New Roman" w:hAnsi="Times New Roman" w:cs="Times New Roman"/>
          <w:sz w:val="24"/>
          <w:szCs w:val="24"/>
          <w:lang w:eastAsia="ar-SA"/>
        </w:rPr>
        <w:t xml:space="preserve">исторических, знаменательных событий и памятных дат </w:t>
      </w:r>
      <w:r>
        <w:rPr>
          <w:rFonts w:ascii="Times New Roman" w:hAnsi="Times New Roman" w:cs="Times New Roman"/>
          <w:sz w:val="24"/>
          <w:szCs w:val="24"/>
          <w:lang w:eastAsia="ar-SA"/>
        </w:rPr>
        <w:t>оформляются в родительном падеже.</w:t>
      </w:r>
    </w:p>
    <w:p w:rsidR="00394C0B" w:rsidRDefault="00394C0B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1.8. Собственное наименование элементов улично-дорожной сети, элементов планировочной структуры,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91C24" w:rsidRDefault="00394C0B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1.9. Составные части наименований элемент</w:t>
      </w:r>
      <w:r w:rsidR="00057EDD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улично-дорожной сети, элементов планировочной структуры, представляющие собой имя и фамилию или звание и фамилию, употребляются с полным написанием имени и фамилии или звания и фамилии</w:t>
      </w:r>
      <w:r w:rsidR="00057ED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FE1855" w:rsidRDefault="00691C24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1.10. Присва</w:t>
      </w:r>
      <w:r w:rsidR="00EE1D4E">
        <w:rPr>
          <w:rFonts w:ascii="Times New Roman" w:hAnsi="Times New Roman" w:cs="Times New Roman"/>
          <w:sz w:val="24"/>
          <w:szCs w:val="24"/>
          <w:lang w:eastAsia="ar-SA"/>
        </w:rPr>
        <w:t>ивае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мые 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 xml:space="preserve">(изменяемые) </w:t>
      </w:r>
      <w:r>
        <w:rPr>
          <w:rFonts w:ascii="Times New Roman" w:hAnsi="Times New Roman" w:cs="Times New Roman"/>
          <w:sz w:val="24"/>
          <w:szCs w:val="24"/>
          <w:lang w:eastAsia="ar-SA"/>
        </w:rPr>
        <w:t>наименования</w:t>
      </w:r>
      <w:r w:rsidR="00FE1855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элементов улично-дорожной сети, элементов планировочной структуры подлежат регистрации и учету в федеральной информационной адресной системе (ФИАС) в соответствии с действующим законодательством.</w:t>
      </w:r>
    </w:p>
    <w:p w:rsidR="002239F9" w:rsidRDefault="00A7438E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1.11. </w:t>
      </w:r>
      <w:r w:rsidR="00FE1855">
        <w:rPr>
          <w:rFonts w:ascii="Times New Roman" w:hAnsi="Times New Roman" w:cs="Times New Roman"/>
          <w:sz w:val="24"/>
          <w:szCs w:val="24"/>
          <w:lang w:eastAsia="ar-SA"/>
        </w:rPr>
        <w:t>Аннулирование наименования осуществляется только в случае упразднения элемента улично-дорожной сети, элемента планировочной структуры.</w:t>
      </w:r>
      <w:r w:rsidR="00691C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4C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239F9" w:rsidRDefault="002239F9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7EDD" w:rsidRPr="009009FE" w:rsidRDefault="009009FE" w:rsidP="00057E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09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057EDD" w:rsidRPr="009009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Порядок присвоения </w:t>
      </w:r>
      <w:r w:rsidR="009210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(изменения) </w:t>
      </w:r>
      <w:r w:rsidR="00057EDD" w:rsidRPr="009009F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наименований элементам улично-дорожной сети, </w:t>
      </w:r>
    </w:p>
    <w:p w:rsidR="00057EDD" w:rsidRPr="009009FE" w:rsidRDefault="00057EDD" w:rsidP="00057E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009FE">
        <w:rPr>
          <w:rFonts w:ascii="Times New Roman" w:hAnsi="Times New Roman" w:cs="Times New Roman"/>
          <w:b/>
          <w:sz w:val="24"/>
          <w:szCs w:val="24"/>
          <w:lang w:eastAsia="ar-SA"/>
        </w:rPr>
        <w:t>наименований элементам планировочной структуры</w:t>
      </w:r>
    </w:p>
    <w:p w:rsidR="002239F9" w:rsidRPr="009009FE" w:rsidRDefault="002239F9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12E5" w:rsidRDefault="009009FE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</w:t>
      </w:r>
      <w:r w:rsidR="00982D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Предложения 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присвоени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921087">
        <w:rPr>
          <w:rFonts w:ascii="Times New Roman" w:hAnsi="Times New Roman" w:cs="Times New Roman"/>
          <w:sz w:val="24"/>
          <w:szCs w:val="24"/>
          <w:lang w:eastAsia="ar-SA"/>
        </w:rPr>
        <w:t xml:space="preserve"> (изменени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921087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наименований </w:t>
      </w:r>
      <w:r w:rsidR="000A52C0">
        <w:rPr>
          <w:rFonts w:ascii="Times New Roman" w:hAnsi="Times New Roman" w:cs="Times New Roman"/>
          <w:sz w:val="24"/>
          <w:szCs w:val="24"/>
          <w:lang w:eastAsia="ar-SA"/>
        </w:rPr>
        <w:t>элементам улично-дорожной сети, наименований элементам планировочной структуры</w:t>
      </w:r>
      <w:r w:rsidR="00D02C3D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 xml:space="preserve"> внесены</w:t>
      </w:r>
      <w:r w:rsidR="00D02C3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02C3D" w:rsidRDefault="00D02C3D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7E131E">
        <w:rPr>
          <w:rFonts w:ascii="Times New Roman" w:hAnsi="Times New Roman" w:cs="Times New Roman"/>
          <w:sz w:val="24"/>
          <w:szCs w:val="24"/>
          <w:lang w:eastAsia="ar-SA"/>
        </w:rPr>
        <w:t>орган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ами</w:t>
      </w:r>
      <w:r w:rsidR="007E131E">
        <w:rPr>
          <w:rFonts w:ascii="Times New Roman" w:hAnsi="Times New Roman" w:cs="Times New Roman"/>
          <w:sz w:val="24"/>
          <w:szCs w:val="24"/>
          <w:lang w:eastAsia="ar-SA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Наро-Фоминского городского округа;</w:t>
      </w:r>
    </w:p>
    <w:p w:rsidR="00D02C3D" w:rsidRDefault="00D02C3D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депутат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25FC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овета депутатов Наро-Фоминского городского округа;</w:t>
      </w:r>
    </w:p>
    <w:p w:rsidR="00D02C3D" w:rsidRDefault="00D02C3D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E68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граждан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Федерации, имеющи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постоянное место жительства на территории Наро-Фоминского городского округа и обладающи</w:t>
      </w:r>
      <w:r w:rsidR="00400C6F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избирательным правом. 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Инициатива граждан по внесению предложений реализуется путем создания инициативной группы в количестве не менее </w:t>
      </w:r>
      <w:r w:rsidR="007E30C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>0 (десяти) человек;</w:t>
      </w:r>
    </w:p>
    <w:p w:rsidR="007E029E" w:rsidRDefault="007E029E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E68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юридически</w:t>
      </w:r>
      <w:r w:rsidR="00381D1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лица</w:t>
      </w:r>
      <w:r w:rsidR="00381D1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>, зарегистрированны</w:t>
      </w:r>
      <w:r w:rsidR="00381D1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установленном порядке и осуществляющи</w:t>
      </w:r>
      <w:r w:rsidR="00381D1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свою деятельность на территории Наро-Фоминского городского округа;</w:t>
      </w:r>
    </w:p>
    <w:p w:rsidR="007E029E" w:rsidRDefault="007E029E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1E68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общественны</w:t>
      </w:r>
      <w:r w:rsidR="008812CC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8812CC">
        <w:rPr>
          <w:rFonts w:ascii="Times New Roman" w:hAnsi="Times New Roman" w:cs="Times New Roman"/>
          <w:sz w:val="24"/>
          <w:szCs w:val="24"/>
          <w:lang w:eastAsia="ar-SA"/>
        </w:rPr>
        <w:t>ями</w:t>
      </w:r>
      <w:r>
        <w:rPr>
          <w:rFonts w:ascii="Times New Roman" w:hAnsi="Times New Roman" w:cs="Times New Roman"/>
          <w:sz w:val="24"/>
          <w:szCs w:val="24"/>
          <w:lang w:eastAsia="ar-SA"/>
        </w:rPr>
        <w:t>, осуществляющи</w:t>
      </w:r>
      <w:r w:rsidR="008812CC">
        <w:rPr>
          <w:rFonts w:ascii="Times New Roman" w:hAnsi="Times New Roman" w:cs="Times New Roman"/>
          <w:sz w:val="24"/>
          <w:szCs w:val="24"/>
          <w:lang w:eastAsia="ar-SA"/>
        </w:rPr>
        <w:t>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свою деятельность на территории Наро-Фоминского городского округа.</w:t>
      </w:r>
    </w:p>
    <w:p w:rsidR="007E029E" w:rsidRDefault="00E17890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82D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>В целях присвоения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 xml:space="preserve"> (изменения)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 наименовани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 улично-дорожной сети, наименовани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 планировочной структуры</w:t>
      </w:r>
      <w:r w:rsidR="001E68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заинтересованные лица, указанные в пункте </w:t>
      </w:r>
      <w:r w:rsidR="00714B54"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Порядка </w:t>
      </w:r>
      <w:r w:rsidR="00D43E4E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7E029E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BB31E4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="00D43E4E">
        <w:rPr>
          <w:rFonts w:ascii="Times New Roman" w:hAnsi="Times New Roman" w:cs="Times New Roman"/>
          <w:sz w:val="24"/>
          <w:szCs w:val="24"/>
          <w:lang w:eastAsia="ar-SA"/>
        </w:rPr>
        <w:t>Наро-Фоминского городского округа</w:t>
      </w:r>
      <w:r w:rsidR="00616653">
        <w:rPr>
          <w:rFonts w:ascii="Times New Roman" w:hAnsi="Times New Roman" w:cs="Times New Roman"/>
          <w:sz w:val="24"/>
          <w:szCs w:val="24"/>
          <w:lang w:eastAsia="ar-SA"/>
        </w:rPr>
        <w:t xml:space="preserve"> на имя Главы Наро-Фоминского городского округа </w:t>
      </w:r>
      <w:r w:rsidR="00D43E4E">
        <w:rPr>
          <w:rFonts w:ascii="Times New Roman" w:hAnsi="Times New Roman" w:cs="Times New Roman"/>
          <w:sz w:val="24"/>
          <w:szCs w:val="24"/>
          <w:lang w:eastAsia="ar-SA"/>
        </w:rPr>
        <w:t>следующие документы:</w:t>
      </w:r>
    </w:p>
    <w:p w:rsidR="00207A53" w:rsidRDefault="00B61943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2.2.1.</w:t>
      </w:r>
      <w:r w:rsidR="00D43E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B41454">
        <w:rPr>
          <w:rFonts w:ascii="Times New Roman" w:hAnsi="Times New Roman" w:cs="Times New Roman"/>
          <w:sz w:val="24"/>
          <w:szCs w:val="24"/>
          <w:lang w:eastAsia="ar-SA"/>
        </w:rPr>
        <w:t>одатайство о присвоении наименовани</w:t>
      </w:r>
      <w:r w:rsidR="00B73267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B41454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</w:t>
      </w:r>
      <w:r w:rsidR="00B73267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B41454">
        <w:rPr>
          <w:rFonts w:ascii="Times New Roman" w:hAnsi="Times New Roman" w:cs="Times New Roman"/>
          <w:sz w:val="24"/>
          <w:szCs w:val="24"/>
          <w:lang w:eastAsia="ar-SA"/>
        </w:rPr>
        <w:t xml:space="preserve"> улично-дорожной сети, наименовани</w:t>
      </w:r>
      <w:r w:rsidR="00B73267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B41454">
        <w:rPr>
          <w:rFonts w:ascii="Times New Roman" w:hAnsi="Times New Roman" w:cs="Times New Roman"/>
          <w:sz w:val="24"/>
          <w:szCs w:val="24"/>
          <w:lang w:eastAsia="ar-SA"/>
        </w:rPr>
        <w:t xml:space="preserve"> элемент</w:t>
      </w:r>
      <w:r w:rsidR="00B73267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B41454">
        <w:rPr>
          <w:rFonts w:ascii="Times New Roman" w:hAnsi="Times New Roman" w:cs="Times New Roman"/>
          <w:sz w:val="24"/>
          <w:szCs w:val="24"/>
          <w:lang w:eastAsia="ar-SA"/>
        </w:rPr>
        <w:t xml:space="preserve"> планировочной структуры, в котором указывается предлагаемое наименование объекта</w:t>
      </w:r>
      <w:r w:rsidR="003C54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43E4E" w:rsidRDefault="00B61943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2.2.2. А</w:t>
      </w:r>
      <w:r w:rsidR="00D6490A">
        <w:rPr>
          <w:rFonts w:ascii="Times New Roman" w:hAnsi="Times New Roman" w:cs="Times New Roman"/>
          <w:sz w:val="24"/>
          <w:szCs w:val="24"/>
          <w:lang w:eastAsia="ar-SA"/>
        </w:rPr>
        <w:t>рхивные документы (при наличии)</w:t>
      </w:r>
      <w:r w:rsidR="003C54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6490A" w:rsidRDefault="00B61943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2.2.3. К</w:t>
      </w:r>
      <w:r w:rsidR="00A33F8E">
        <w:rPr>
          <w:rFonts w:ascii="Times New Roman" w:hAnsi="Times New Roman" w:cs="Times New Roman"/>
          <w:sz w:val="24"/>
          <w:szCs w:val="24"/>
          <w:lang w:eastAsia="ar-SA"/>
        </w:rPr>
        <w:t>арту - схему, на которой обозначается расположение объекта на территории Наро-Фоминского городского округа</w:t>
      </w:r>
      <w:r w:rsidR="003C54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76330" w:rsidRDefault="00B61943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2.2.4. С</w:t>
      </w:r>
      <w:r w:rsidR="00A33F8E">
        <w:rPr>
          <w:rFonts w:ascii="Times New Roman" w:hAnsi="Times New Roman" w:cs="Times New Roman"/>
          <w:sz w:val="24"/>
          <w:szCs w:val="24"/>
          <w:lang w:eastAsia="ar-SA"/>
        </w:rPr>
        <w:t xml:space="preserve">ведения об инициаторах, предложивших присвоить </w:t>
      </w:r>
      <w:r w:rsidR="0019607B">
        <w:rPr>
          <w:rFonts w:ascii="Times New Roman" w:hAnsi="Times New Roman" w:cs="Times New Roman"/>
          <w:sz w:val="24"/>
          <w:szCs w:val="24"/>
          <w:lang w:eastAsia="ar-SA"/>
        </w:rPr>
        <w:t xml:space="preserve">(изменить) </w:t>
      </w:r>
      <w:r w:rsidR="00A33F8E">
        <w:rPr>
          <w:rFonts w:ascii="Times New Roman" w:hAnsi="Times New Roman" w:cs="Times New Roman"/>
          <w:sz w:val="24"/>
          <w:szCs w:val="24"/>
          <w:lang w:eastAsia="ar-SA"/>
        </w:rPr>
        <w:t>объекту наименование</w:t>
      </w:r>
      <w:r w:rsidR="003C54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1087" w:rsidRDefault="00B61943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2.2.5. О</w:t>
      </w:r>
      <w:r w:rsidR="00921087">
        <w:rPr>
          <w:rFonts w:ascii="Times New Roman" w:hAnsi="Times New Roman" w:cs="Times New Roman"/>
          <w:sz w:val="24"/>
          <w:szCs w:val="24"/>
          <w:lang w:eastAsia="ar-SA"/>
        </w:rPr>
        <w:t>боснование присвоения (изменения) наименования элемент</w:t>
      </w:r>
      <w:r w:rsidR="00D760D8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921087">
        <w:rPr>
          <w:rFonts w:ascii="Times New Roman" w:hAnsi="Times New Roman" w:cs="Times New Roman"/>
          <w:sz w:val="24"/>
          <w:szCs w:val="24"/>
          <w:lang w:eastAsia="ar-SA"/>
        </w:rPr>
        <w:t xml:space="preserve"> улично-дорожной сети, элемент</w:t>
      </w:r>
      <w:r w:rsidR="00D760D8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="00921087">
        <w:rPr>
          <w:rFonts w:ascii="Times New Roman" w:hAnsi="Times New Roman" w:cs="Times New Roman"/>
          <w:sz w:val="24"/>
          <w:szCs w:val="24"/>
          <w:lang w:eastAsia="ar-SA"/>
        </w:rPr>
        <w:t xml:space="preserve"> планировочной структуры</w:t>
      </w:r>
      <w:r w:rsidR="003C54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73267" w:rsidRDefault="00B61943" w:rsidP="00B732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2.2.6. В</w:t>
      </w:r>
      <w:r w:rsidR="00B73267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внесения предложения о наименовании элемента улично-дорожной сети, наименовании элемента планировочной структуры в честь выдающейся личности - краткую биографическую справку, содержащую информацию о заслугах выдающейся личности, согласие семьи и родственников, обладающих правами наследования (при наличии)</w:t>
      </w:r>
      <w:r w:rsidR="003C54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1943" w:rsidRDefault="00B61943" w:rsidP="00B732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2.2.7. В</w:t>
      </w:r>
      <w:r w:rsidR="00B73267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внесения предложения о наименовании элемента улично-дорожной сети, наименовании элемента планировочной структуры </w:t>
      </w:r>
      <w:r>
        <w:rPr>
          <w:rFonts w:ascii="Times New Roman" w:hAnsi="Times New Roman" w:cs="Times New Roman"/>
          <w:sz w:val="24"/>
          <w:szCs w:val="24"/>
          <w:lang w:eastAsia="ar-SA"/>
        </w:rPr>
        <w:t>в целях увековечения исторического, знаменательного события, памятной даты - краткую историческую справку о событии, содержащую информацию о достоверности события.</w:t>
      </w:r>
    </w:p>
    <w:p w:rsidR="00CC7D01" w:rsidRDefault="00C16028" w:rsidP="00AB19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2.3.</w:t>
      </w:r>
      <w:r w:rsidR="00D763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7D01">
        <w:rPr>
          <w:rFonts w:ascii="Times New Roman" w:hAnsi="Times New Roman" w:cs="Times New Roman"/>
          <w:sz w:val="24"/>
          <w:szCs w:val="24"/>
          <w:lang w:eastAsia="ar-SA"/>
        </w:rPr>
        <w:t>Предложени</w:t>
      </w:r>
      <w:r w:rsidR="000F206C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CC7D01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</w:t>
      </w:r>
      <w:r w:rsidR="00513CC7">
        <w:rPr>
          <w:rFonts w:ascii="Times New Roman" w:hAnsi="Times New Roman" w:cs="Times New Roman"/>
          <w:sz w:val="24"/>
          <w:szCs w:val="24"/>
          <w:lang w:eastAsia="ar-SA"/>
        </w:rPr>
        <w:t xml:space="preserve"> (изменении) </w:t>
      </w:r>
      <w:r w:rsidR="00CC7D01">
        <w:rPr>
          <w:rFonts w:ascii="Times New Roman" w:hAnsi="Times New Roman" w:cs="Times New Roman"/>
          <w:sz w:val="24"/>
          <w:szCs w:val="24"/>
          <w:lang w:eastAsia="ar-SA"/>
        </w:rPr>
        <w:t>наименован</w:t>
      </w:r>
      <w:r w:rsidR="000F206C">
        <w:rPr>
          <w:rFonts w:ascii="Times New Roman" w:hAnsi="Times New Roman" w:cs="Times New Roman"/>
          <w:sz w:val="24"/>
          <w:szCs w:val="24"/>
          <w:lang w:eastAsia="ar-SA"/>
        </w:rPr>
        <w:t xml:space="preserve">ия элементу улично-дорожной сети, элементу планировочной структуры </w:t>
      </w:r>
      <w:r w:rsidR="00CC7D01">
        <w:rPr>
          <w:rFonts w:ascii="Times New Roman" w:hAnsi="Times New Roman" w:cs="Times New Roman"/>
          <w:sz w:val="24"/>
          <w:szCs w:val="24"/>
          <w:lang w:eastAsia="ar-SA"/>
        </w:rPr>
        <w:t>рассматрива</w:t>
      </w:r>
      <w:r w:rsidR="00D760D8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CC7D01">
        <w:rPr>
          <w:rFonts w:ascii="Times New Roman" w:hAnsi="Times New Roman" w:cs="Times New Roman"/>
          <w:sz w:val="24"/>
          <w:szCs w:val="24"/>
          <w:lang w:eastAsia="ar-SA"/>
        </w:rPr>
        <w:t>тся соответствующей комиссией, создаваемой Администрацией Наро-Фоминского городского округа.</w:t>
      </w:r>
    </w:p>
    <w:p w:rsidR="00D83F41" w:rsidRDefault="00C16028" w:rsidP="00D83F4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</w:t>
      </w:r>
      <w:r w:rsidR="00921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F41">
        <w:rPr>
          <w:rFonts w:ascii="Times New Roman" w:hAnsi="Times New Roman" w:cs="Times New Roman"/>
          <w:bCs/>
          <w:sz w:val="24"/>
          <w:szCs w:val="24"/>
        </w:rPr>
        <w:t>По результатам рассмотрения поступившего ходатайства, а также указанных в п.2.2. документов</w:t>
      </w:r>
      <w:r w:rsidR="00512C3E">
        <w:rPr>
          <w:rFonts w:ascii="Times New Roman" w:hAnsi="Times New Roman" w:cs="Times New Roman"/>
          <w:bCs/>
          <w:sz w:val="24"/>
          <w:szCs w:val="24"/>
        </w:rPr>
        <w:t>,</w:t>
      </w:r>
      <w:r w:rsidR="00D83F41">
        <w:rPr>
          <w:rFonts w:ascii="Times New Roman" w:hAnsi="Times New Roman" w:cs="Times New Roman"/>
          <w:bCs/>
          <w:sz w:val="24"/>
          <w:szCs w:val="24"/>
        </w:rPr>
        <w:t xml:space="preserve"> комиссия в течение 30 (тридцати) календарных дней готовит заключение о целесообразности (нецелесообразности) присвоения (изменения) наименования элементу улично-дорожной сети, элементу планировочной структуры.</w:t>
      </w:r>
    </w:p>
    <w:p w:rsidR="00396661" w:rsidRDefault="00396661" w:rsidP="003966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3C54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согласия </w:t>
      </w:r>
      <w:r w:rsidR="003C5472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лавы Наро-Фоминского городского округа</w:t>
      </w:r>
      <w:r w:rsidR="00512C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вправе продлить срок рассмотрения предложения о присвоении (изменении) наименования объекту, но не более чем на один месяц с обязательным письменным уведомлением инициаторов.</w:t>
      </w:r>
    </w:p>
    <w:p w:rsidR="00396661" w:rsidRDefault="00513CC7" w:rsidP="00396661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396661">
        <w:rPr>
          <w:rFonts w:ascii="Times New Roman" w:hAnsi="Times New Roman" w:cs="Times New Roman"/>
          <w:bCs/>
          <w:sz w:val="24"/>
          <w:szCs w:val="24"/>
        </w:rPr>
        <w:t xml:space="preserve">В случае необходимости комиссия вправе внести предложение Главе Наро-Фоминского городского округа о проведении соответствующих мероприятий (анкетирование, опрос и т.д.), нацеленных на выявление общественного мнения по вопросу присвоения (изменения) наименования объектам. Приоритет в определении территории, подлежащей анкетированию, опросу и т.п., отдается той территории, где расположен элемент улично-дорожной сети, элемент планировочной структуры, наименование которого планируется присвоить или изменить.      </w:t>
      </w:r>
    </w:p>
    <w:p w:rsidR="00285738" w:rsidRDefault="002A3DDA" w:rsidP="0028573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="00285738">
        <w:rPr>
          <w:rFonts w:ascii="Times New Roman" w:hAnsi="Times New Roman" w:cs="Times New Roman"/>
          <w:bCs/>
          <w:sz w:val="24"/>
          <w:szCs w:val="24"/>
        </w:rPr>
        <w:t>В случае принятия комиссией решения о нецелесообразности присвоения (изменения) наименования элементу улично-дорожной сети, элементу планировочной структуры, комиссия направляет инициатору мотивированное заключение с указанием причины отказа.</w:t>
      </w:r>
    </w:p>
    <w:p w:rsidR="00285738" w:rsidRDefault="004840FB" w:rsidP="0028573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E5D4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285738">
        <w:rPr>
          <w:rFonts w:ascii="Times New Roman" w:hAnsi="Times New Roman" w:cs="Times New Roman"/>
          <w:bCs/>
          <w:sz w:val="24"/>
          <w:szCs w:val="24"/>
        </w:rPr>
        <w:t xml:space="preserve">Положительное заключение комиссии направляется </w:t>
      </w:r>
      <w:r w:rsidR="004F4314">
        <w:rPr>
          <w:rFonts w:ascii="Times New Roman" w:hAnsi="Times New Roman" w:cs="Times New Roman"/>
          <w:bCs/>
          <w:sz w:val="24"/>
          <w:szCs w:val="24"/>
        </w:rPr>
        <w:t>Г</w:t>
      </w:r>
      <w:r w:rsidR="00285738">
        <w:rPr>
          <w:rFonts w:ascii="Times New Roman" w:hAnsi="Times New Roman" w:cs="Times New Roman"/>
          <w:bCs/>
          <w:sz w:val="24"/>
          <w:szCs w:val="24"/>
        </w:rPr>
        <w:t>лаве Наро-Фоминского городского округа для внесения в Совет депутатов Наро-Фоминского городского округа муниципального правового акта о присвоении (изменении) наименования элементу улично-дорожной сети, элементу планировочной структуры.</w:t>
      </w:r>
    </w:p>
    <w:p w:rsidR="00E37A04" w:rsidRDefault="006D39B1" w:rsidP="0065344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7C556D">
        <w:rPr>
          <w:rFonts w:ascii="Times New Roman" w:hAnsi="Times New Roman" w:cs="Times New Roman"/>
          <w:bCs/>
          <w:sz w:val="24"/>
          <w:szCs w:val="24"/>
        </w:rPr>
        <w:t>Решение Совета депутатов Наро-Фоминского городского округа о присвоении (изменении) наименования элемент</w:t>
      </w:r>
      <w:r w:rsidR="00B36D9C">
        <w:rPr>
          <w:rFonts w:ascii="Times New Roman" w:hAnsi="Times New Roman" w:cs="Times New Roman"/>
          <w:bCs/>
          <w:sz w:val="24"/>
          <w:szCs w:val="24"/>
        </w:rPr>
        <w:t>ам</w:t>
      </w:r>
      <w:r w:rsidR="007C556D">
        <w:rPr>
          <w:rFonts w:ascii="Times New Roman" w:hAnsi="Times New Roman" w:cs="Times New Roman"/>
          <w:bCs/>
          <w:sz w:val="24"/>
          <w:szCs w:val="24"/>
        </w:rPr>
        <w:t xml:space="preserve"> улично-дорожной сети, элемент</w:t>
      </w:r>
      <w:r w:rsidR="00B36D9C">
        <w:rPr>
          <w:rFonts w:ascii="Times New Roman" w:hAnsi="Times New Roman" w:cs="Times New Roman"/>
          <w:bCs/>
          <w:sz w:val="24"/>
          <w:szCs w:val="24"/>
        </w:rPr>
        <w:t>ам</w:t>
      </w:r>
      <w:r w:rsidR="007C556D">
        <w:rPr>
          <w:rFonts w:ascii="Times New Roman" w:hAnsi="Times New Roman" w:cs="Times New Roman"/>
          <w:bCs/>
          <w:sz w:val="24"/>
          <w:szCs w:val="24"/>
        </w:rPr>
        <w:t xml:space="preserve"> планировочной структуры </w:t>
      </w:r>
      <w:r w:rsidR="00B36D9C">
        <w:rPr>
          <w:rFonts w:ascii="Times New Roman" w:hAnsi="Times New Roman" w:cs="Times New Roman"/>
          <w:bCs/>
          <w:sz w:val="24"/>
          <w:szCs w:val="24"/>
        </w:rPr>
        <w:t xml:space="preserve">или об отказе в таком присвоении (изменении) направляется </w:t>
      </w:r>
      <w:r w:rsidR="00653443">
        <w:rPr>
          <w:rFonts w:ascii="Times New Roman" w:hAnsi="Times New Roman" w:cs="Times New Roman"/>
          <w:bCs/>
          <w:sz w:val="24"/>
          <w:szCs w:val="24"/>
        </w:rPr>
        <w:t xml:space="preserve">в установленном порядке лицам, </w:t>
      </w:r>
      <w:r w:rsidR="00402EB7">
        <w:rPr>
          <w:rFonts w:ascii="Times New Roman" w:hAnsi="Times New Roman" w:cs="Times New Roman"/>
          <w:bCs/>
          <w:sz w:val="24"/>
          <w:szCs w:val="24"/>
        </w:rPr>
        <w:t>обратившимся с указанным предложением</w:t>
      </w:r>
      <w:r w:rsidR="00653443">
        <w:rPr>
          <w:rFonts w:ascii="Times New Roman" w:hAnsi="Times New Roman" w:cs="Times New Roman"/>
          <w:bCs/>
          <w:sz w:val="24"/>
          <w:szCs w:val="24"/>
        </w:rPr>
        <w:t>.</w:t>
      </w:r>
      <w:r w:rsidR="00402E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6661" w:rsidRDefault="00396661" w:rsidP="000023D8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396661" w:rsidRDefault="00396661" w:rsidP="000023D8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396661" w:rsidRPr="000023D8" w:rsidRDefault="00396661" w:rsidP="000023D8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sectPr w:rsidR="00396661" w:rsidRPr="000023D8" w:rsidSect="00C322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C7"/>
    <w:rsid w:val="000023D8"/>
    <w:rsid w:val="00006028"/>
    <w:rsid w:val="00015FA5"/>
    <w:rsid w:val="000311A9"/>
    <w:rsid w:val="00034649"/>
    <w:rsid w:val="00046487"/>
    <w:rsid w:val="00053AB6"/>
    <w:rsid w:val="00054006"/>
    <w:rsid w:val="00057EDD"/>
    <w:rsid w:val="000629B5"/>
    <w:rsid w:val="00071561"/>
    <w:rsid w:val="000A52C0"/>
    <w:rsid w:val="000A65FB"/>
    <w:rsid w:val="000B58EC"/>
    <w:rsid w:val="000F0758"/>
    <w:rsid w:val="000F1EEA"/>
    <w:rsid w:val="000F206C"/>
    <w:rsid w:val="0010342C"/>
    <w:rsid w:val="00117BDB"/>
    <w:rsid w:val="0015072F"/>
    <w:rsid w:val="001525FC"/>
    <w:rsid w:val="00153124"/>
    <w:rsid w:val="001949F4"/>
    <w:rsid w:val="0019607B"/>
    <w:rsid w:val="001A07D7"/>
    <w:rsid w:val="001A5A63"/>
    <w:rsid w:val="001B06C2"/>
    <w:rsid w:val="001D7A41"/>
    <w:rsid w:val="001E01A5"/>
    <w:rsid w:val="001E68A9"/>
    <w:rsid w:val="001F6544"/>
    <w:rsid w:val="00201001"/>
    <w:rsid w:val="0020257C"/>
    <w:rsid w:val="00207A53"/>
    <w:rsid w:val="00217756"/>
    <w:rsid w:val="002239F9"/>
    <w:rsid w:val="002412E5"/>
    <w:rsid w:val="00273CCB"/>
    <w:rsid w:val="00285738"/>
    <w:rsid w:val="00292AB5"/>
    <w:rsid w:val="002A3DDA"/>
    <w:rsid w:val="002C31A4"/>
    <w:rsid w:val="002D2079"/>
    <w:rsid w:val="002E1C1C"/>
    <w:rsid w:val="002E62F5"/>
    <w:rsid w:val="002F0051"/>
    <w:rsid w:val="002F6C73"/>
    <w:rsid w:val="0031417F"/>
    <w:rsid w:val="00331AC8"/>
    <w:rsid w:val="00336A08"/>
    <w:rsid w:val="00336DFD"/>
    <w:rsid w:val="00341682"/>
    <w:rsid w:val="003555E5"/>
    <w:rsid w:val="003618AD"/>
    <w:rsid w:val="003778E0"/>
    <w:rsid w:val="00381D18"/>
    <w:rsid w:val="00381F0A"/>
    <w:rsid w:val="00394C0B"/>
    <w:rsid w:val="00396661"/>
    <w:rsid w:val="003C5472"/>
    <w:rsid w:val="003F31F1"/>
    <w:rsid w:val="003F6787"/>
    <w:rsid w:val="00400C6F"/>
    <w:rsid w:val="00402EB7"/>
    <w:rsid w:val="004041C7"/>
    <w:rsid w:val="00404E5E"/>
    <w:rsid w:val="00417D5C"/>
    <w:rsid w:val="00420FED"/>
    <w:rsid w:val="0044034D"/>
    <w:rsid w:val="00442E00"/>
    <w:rsid w:val="00451002"/>
    <w:rsid w:val="004558B8"/>
    <w:rsid w:val="0046387A"/>
    <w:rsid w:val="004840FB"/>
    <w:rsid w:val="00485CD3"/>
    <w:rsid w:val="00487C02"/>
    <w:rsid w:val="004B7CFC"/>
    <w:rsid w:val="004D5546"/>
    <w:rsid w:val="004E2188"/>
    <w:rsid w:val="004E74F4"/>
    <w:rsid w:val="004F4314"/>
    <w:rsid w:val="0051136A"/>
    <w:rsid w:val="00512C3E"/>
    <w:rsid w:val="00513CC7"/>
    <w:rsid w:val="0055747D"/>
    <w:rsid w:val="00565644"/>
    <w:rsid w:val="005B5127"/>
    <w:rsid w:val="005C39C2"/>
    <w:rsid w:val="005E2D2C"/>
    <w:rsid w:val="00606663"/>
    <w:rsid w:val="00616653"/>
    <w:rsid w:val="00653443"/>
    <w:rsid w:val="00676C6D"/>
    <w:rsid w:val="00691C24"/>
    <w:rsid w:val="006A2FC6"/>
    <w:rsid w:val="006A5821"/>
    <w:rsid w:val="006B47B5"/>
    <w:rsid w:val="006B5C37"/>
    <w:rsid w:val="006C2DE2"/>
    <w:rsid w:val="006C3A82"/>
    <w:rsid w:val="006D39B1"/>
    <w:rsid w:val="00714B54"/>
    <w:rsid w:val="00733F2B"/>
    <w:rsid w:val="007802E9"/>
    <w:rsid w:val="007B409B"/>
    <w:rsid w:val="007C556D"/>
    <w:rsid w:val="007C7205"/>
    <w:rsid w:val="007E029E"/>
    <w:rsid w:val="007E131E"/>
    <w:rsid w:val="007E30CC"/>
    <w:rsid w:val="00801FB9"/>
    <w:rsid w:val="00834E50"/>
    <w:rsid w:val="0085445F"/>
    <w:rsid w:val="008812CC"/>
    <w:rsid w:val="008878EF"/>
    <w:rsid w:val="008C54DB"/>
    <w:rsid w:val="008D1E0E"/>
    <w:rsid w:val="008D35D9"/>
    <w:rsid w:val="008D4379"/>
    <w:rsid w:val="008D7443"/>
    <w:rsid w:val="008E53E7"/>
    <w:rsid w:val="008E61A8"/>
    <w:rsid w:val="008F558C"/>
    <w:rsid w:val="009009FE"/>
    <w:rsid w:val="0091400C"/>
    <w:rsid w:val="00921087"/>
    <w:rsid w:val="009419D4"/>
    <w:rsid w:val="009458CD"/>
    <w:rsid w:val="00957F18"/>
    <w:rsid w:val="00975F71"/>
    <w:rsid w:val="00976A9C"/>
    <w:rsid w:val="00982DB4"/>
    <w:rsid w:val="00995323"/>
    <w:rsid w:val="009A3D51"/>
    <w:rsid w:val="009C00BB"/>
    <w:rsid w:val="009E2BF6"/>
    <w:rsid w:val="00A1072C"/>
    <w:rsid w:val="00A319D6"/>
    <w:rsid w:val="00A33F8E"/>
    <w:rsid w:val="00A7042C"/>
    <w:rsid w:val="00A728FA"/>
    <w:rsid w:val="00A7438E"/>
    <w:rsid w:val="00A77B53"/>
    <w:rsid w:val="00A8445E"/>
    <w:rsid w:val="00AB1937"/>
    <w:rsid w:val="00AB4FC4"/>
    <w:rsid w:val="00AC0B17"/>
    <w:rsid w:val="00AC3185"/>
    <w:rsid w:val="00AC6A3F"/>
    <w:rsid w:val="00AF272E"/>
    <w:rsid w:val="00B034B7"/>
    <w:rsid w:val="00B231B5"/>
    <w:rsid w:val="00B276C7"/>
    <w:rsid w:val="00B36D9C"/>
    <w:rsid w:val="00B41454"/>
    <w:rsid w:val="00B61943"/>
    <w:rsid w:val="00B7001E"/>
    <w:rsid w:val="00B73267"/>
    <w:rsid w:val="00B834FD"/>
    <w:rsid w:val="00B9113B"/>
    <w:rsid w:val="00B93CC5"/>
    <w:rsid w:val="00B95A9B"/>
    <w:rsid w:val="00BA3117"/>
    <w:rsid w:val="00BB31E4"/>
    <w:rsid w:val="00BB67FD"/>
    <w:rsid w:val="00BB697E"/>
    <w:rsid w:val="00BC37A3"/>
    <w:rsid w:val="00BD39B4"/>
    <w:rsid w:val="00BE2543"/>
    <w:rsid w:val="00BE3BD9"/>
    <w:rsid w:val="00C03CAD"/>
    <w:rsid w:val="00C16028"/>
    <w:rsid w:val="00C3222F"/>
    <w:rsid w:val="00C35F4D"/>
    <w:rsid w:val="00C56125"/>
    <w:rsid w:val="00C631AF"/>
    <w:rsid w:val="00C86A34"/>
    <w:rsid w:val="00CA63AF"/>
    <w:rsid w:val="00CA7772"/>
    <w:rsid w:val="00CC7D01"/>
    <w:rsid w:val="00CD40BB"/>
    <w:rsid w:val="00D025D8"/>
    <w:rsid w:val="00D02C3D"/>
    <w:rsid w:val="00D06056"/>
    <w:rsid w:val="00D161AA"/>
    <w:rsid w:val="00D43E4E"/>
    <w:rsid w:val="00D6490A"/>
    <w:rsid w:val="00D760D8"/>
    <w:rsid w:val="00D76330"/>
    <w:rsid w:val="00D83F41"/>
    <w:rsid w:val="00DA7823"/>
    <w:rsid w:val="00DC0916"/>
    <w:rsid w:val="00E07D67"/>
    <w:rsid w:val="00E17890"/>
    <w:rsid w:val="00E37A04"/>
    <w:rsid w:val="00E50293"/>
    <w:rsid w:val="00E64F04"/>
    <w:rsid w:val="00E71706"/>
    <w:rsid w:val="00ED1AAD"/>
    <w:rsid w:val="00EE1D4E"/>
    <w:rsid w:val="00EE7540"/>
    <w:rsid w:val="00F063E1"/>
    <w:rsid w:val="00F10F8E"/>
    <w:rsid w:val="00F26A2C"/>
    <w:rsid w:val="00F32B65"/>
    <w:rsid w:val="00F37530"/>
    <w:rsid w:val="00F42AC5"/>
    <w:rsid w:val="00F65839"/>
    <w:rsid w:val="00F70BEC"/>
    <w:rsid w:val="00F76BA4"/>
    <w:rsid w:val="00FA6441"/>
    <w:rsid w:val="00FC0034"/>
    <w:rsid w:val="00FE1855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0295-D1CE-429B-A70B-19AAA128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ED1AA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ED1AA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ED1AA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D1AAD"/>
  </w:style>
  <w:style w:type="paragraph" w:styleId="a7">
    <w:name w:val="Balloon Text"/>
    <w:basedOn w:val="a"/>
    <w:link w:val="a8"/>
    <w:uiPriority w:val="99"/>
    <w:semiHidden/>
    <w:unhideWhenUsed/>
    <w:rsid w:val="00E5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9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A07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7755-1A88-4A45-94D6-F006AA0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Щербакова</dc:creator>
  <cp:keywords/>
  <dc:description/>
  <cp:lastModifiedBy>Елена Валерьевна Андреева</cp:lastModifiedBy>
  <cp:revision>2</cp:revision>
  <cp:lastPrinted>2019-06-17T09:06:00Z</cp:lastPrinted>
  <dcterms:created xsi:type="dcterms:W3CDTF">2019-07-24T08:27:00Z</dcterms:created>
  <dcterms:modified xsi:type="dcterms:W3CDTF">2019-07-24T08:27:00Z</dcterms:modified>
</cp:coreProperties>
</file>