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33" w:rsidRDefault="00012F33" w:rsidP="00936BDF">
      <w:pPr>
        <w:rPr>
          <w:caps/>
          <w:sz w:val="32"/>
        </w:rPr>
      </w:pPr>
    </w:p>
    <w:p w:rsidR="00596594" w:rsidRDefault="00596594" w:rsidP="003543D8">
      <w:pPr>
        <w:jc w:val="center"/>
        <w:rPr>
          <w:caps/>
          <w:sz w:val="32"/>
        </w:rPr>
      </w:pP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32"/>
          <w:szCs w:val="32"/>
        </w:rPr>
      </w:pPr>
      <w:r w:rsidRPr="00FD68E9">
        <w:rPr>
          <w:b/>
          <w:bCs/>
          <w:sz w:val="32"/>
          <w:szCs w:val="32"/>
        </w:rPr>
        <w:t>МОСКОВСКАЯ ОБЛАСТЬ</w:t>
      </w: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32"/>
          <w:szCs w:val="32"/>
        </w:rPr>
      </w:pPr>
      <w:r w:rsidRPr="00FD68E9">
        <w:rPr>
          <w:b/>
          <w:bCs/>
          <w:sz w:val="32"/>
          <w:szCs w:val="32"/>
        </w:rPr>
        <w:t>ТЕРРИТОРИАЛЬНАЯ ИЗБИРАТЕЛЬНАЯ КОМИССИЯ</w:t>
      </w: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28"/>
          <w:szCs w:val="28"/>
        </w:rPr>
      </w:pPr>
      <w:r w:rsidRPr="00FD68E9">
        <w:rPr>
          <w:b/>
          <w:bCs/>
          <w:sz w:val="32"/>
          <w:szCs w:val="32"/>
        </w:rPr>
        <w:t xml:space="preserve">ГОРОДА </w:t>
      </w:r>
      <w:r>
        <w:rPr>
          <w:b/>
          <w:bCs/>
          <w:sz w:val="32"/>
          <w:szCs w:val="32"/>
        </w:rPr>
        <w:t>НАРО-ФОМИНСК</w:t>
      </w:r>
    </w:p>
    <w:p w:rsidR="00BD6B74" w:rsidRPr="00FC3352" w:rsidRDefault="00BD6B74" w:rsidP="00BD6B74">
      <w:pPr>
        <w:jc w:val="center"/>
        <w:rPr>
          <w:caps/>
          <w:sz w:val="32"/>
        </w:rPr>
      </w:pPr>
    </w:p>
    <w:p w:rsidR="00BD6B74" w:rsidRPr="00FC3352" w:rsidRDefault="00BD6B74" w:rsidP="00BD6B74">
      <w:pPr>
        <w:jc w:val="center"/>
        <w:rPr>
          <w:caps/>
        </w:rPr>
      </w:pPr>
      <w:r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6ECEDD" wp14:editId="2C02DA44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aYfbfNoAAAAGAQAADwAAAAAAAAAAAAAAAACoBAAAZHJzL2Rvd25yZXYueG1sUEsFBgAAAAAEAAQA&#10;8wAAAK8FAAAAAA==&#10;" o:allowincell="f"/>
            </w:pict>
          </mc:Fallback>
        </mc:AlternateContent>
      </w:r>
    </w:p>
    <w:p w:rsidR="00BD6B74" w:rsidRPr="00811F73" w:rsidRDefault="00BD6B74" w:rsidP="00BD6B74">
      <w:r w:rsidRPr="00811F73">
        <w:rPr>
          <w:caps/>
        </w:rPr>
        <w:t xml:space="preserve">143300  </w:t>
      </w:r>
      <w:proofErr w:type="spellStart"/>
      <w:r w:rsidRPr="00811F73">
        <w:t>г</w:t>
      </w:r>
      <w:proofErr w:type="gramStart"/>
      <w:r w:rsidRPr="00811F73">
        <w:t>.Н</w:t>
      </w:r>
      <w:proofErr w:type="gramEnd"/>
      <w:r w:rsidRPr="00811F73">
        <w:t>аро-Фоминск</w:t>
      </w:r>
      <w:proofErr w:type="spellEnd"/>
      <w:r w:rsidRPr="00811F73">
        <w:tab/>
      </w:r>
      <w:r w:rsidRPr="00811F73">
        <w:tab/>
      </w:r>
      <w:r w:rsidRPr="00811F73">
        <w:tab/>
        <w:t xml:space="preserve">     </w:t>
      </w:r>
      <w:r w:rsidR="001202DC">
        <w:t xml:space="preserve">        </w:t>
      </w:r>
      <w:r w:rsidRPr="00811F73">
        <w:t xml:space="preserve">  тел.8(496)344-44-28, 8(496)344-44-29</w:t>
      </w:r>
    </w:p>
    <w:p w:rsidR="00BD6B74" w:rsidRPr="00811F73" w:rsidRDefault="00BD6B74" w:rsidP="00BD6B74">
      <w:r w:rsidRPr="00811F73">
        <w:t>ул. Маршала Жукова, д.2</w:t>
      </w:r>
      <w:r w:rsidRPr="00811F73">
        <w:tab/>
      </w:r>
      <w:r w:rsidRPr="00811F73">
        <w:tab/>
      </w:r>
      <w:r w:rsidRPr="00811F73">
        <w:tab/>
      </w:r>
      <w:r w:rsidRPr="00811F73">
        <w:tab/>
      </w:r>
      <w:r w:rsidRPr="00811F73">
        <w:tab/>
      </w:r>
      <w:r w:rsidRPr="00811F73">
        <w:tab/>
        <w:t xml:space="preserve"> </w:t>
      </w:r>
    </w:p>
    <w:p w:rsidR="00BD6B74" w:rsidRPr="00772AFC" w:rsidRDefault="00BD6B74" w:rsidP="00BD6B74">
      <w:pPr>
        <w:jc w:val="both"/>
        <w:rPr>
          <w:sz w:val="28"/>
          <w:lang w:val="en-US"/>
        </w:rPr>
      </w:pPr>
      <w:proofErr w:type="gramStart"/>
      <w:r w:rsidRPr="00811F73">
        <w:rPr>
          <w:lang w:val="en-US"/>
        </w:rPr>
        <w:t>e</w:t>
      </w:r>
      <w:r w:rsidRPr="00772AFC">
        <w:rPr>
          <w:lang w:val="en-US"/>
        </w:rPr>
        <w:t>-</w:t>
      </w:r>
      <w:r w:rsidRPr="00811F73">
        <w:rPr>
          <w:lang w:val="en-US"/>
        </w:rPr>
        <w:t>mail</w:t>
      </w:r>
      <w:proofErr w:type="gramEnd"/>
      <w:r w:rsidRPr="00772AFC">
        <w:rPr>
          <w:lang w:val="en-US"/>
        </w:rPr>
        <w:t xml:space="preserve">: </w:t>
      </w:r>
      <w:hyperlink r:id="rId6" w:history="1">
        <w:r w:rsidRPr="00811F73">
          <w:rPr>
            <w:rStyle w:val="a6"/>
            <w:lang w:val="en-US"/>
          </w:rPr>
          <w:t>tiknf</w:t>
        </w:r>
        <w:r w:rsidRPr="00772AFC">
          <w:rPr>
            <w:rStyle w:val="a6"/>
            <w:lang w:val="en-US"/>
          </w:rPr>
          <w:t>@</w:t>
        </w:r>
        <w:r w:rsidRPr="00811F73">
          <w:rPr>
            <w:rStyle w:val="a6"/>
            <w:lang w:val="en-US"/>
          </w:rPr>
          <w:t>mail</w:t>
        </w:r>
        <w:r w:rsidRPr="00772AFC">
          <w:rPr>
            <w:rStyle w:val="a6"/>
            <w:lang w:val="en-US"/>
          </w:rPr>
          <w:t>.</w:t>
        </w:r>
        <w:r w:rsidRPr="00811F73">
          <w:rPr>
            <w:rStyle w:val="a6"/>
            <w:lang w:val="en-US"/>
          </w:rPr>
          <w:t>ru</w:t>
        </w:r>
      </w:hyperlink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sz w:val="28"/>
          <w:lang w:val="en-US"/>
        </w:rPr>
        <w:t xml:space="preserve">         </w:t>
      </w:r>
    </w:p>
    <w:p w:rsidR="00BD6B74" w:rsidRPr="00772AFC" w:rsidRDefault="00BD6B74" w:rsidP="00BD6B74">
      <w:pPr>
        <w:jc w:val="both"/>
        <w:rPr>
          <w:sz w:val="28"/>
          <w:lang w:val="en-US"/>
        </w:rPr>
      </w:pPr>
    </w:p>
    <w:p w:rsidR="00BD6B74" w:rsidRPr="00772AFC" w:rsidRDefault="00BD6B74" w:rsidP="00BD6B74">
      <w:pPr>
        <w:jc w:val="both"/>
        <w:rPr>
          <w:sz w:val="28"/>
          <w:lang w:val="en-US"/>
        </w:rPr>
      </w:pPr>
    </w:p>
    <w:p w:rsidR="00BD6B74" w:rsidRPr="00772AFC" w:rsidRDefault="00BD6B74" w:rsidP="00BD6B74">
      <w:pPr>
        <w:jc w:val="both"/>
        <w:rPr>
          <w:sz w:val="28"/>
          <w:lang w:val="en-US"/>
        </w:rPr>
      </w:pPr>
    </w:p>
    <w:p w:rsidR="00BD6B74" w:rsidRPr="00811F73" w:rsidRDefault="00BD6B74" w:rsidP="00BD6B74">
      <w:pPr>
        <w:jc w:val="center"/>
        <w:rPr>
          <w:b/>
          <w:bCs/>
        </w:rPr>
      </w:pPr>
      <w:r w:rsidRPr="00811F73">
        <w:rPr>
          <w:b/>
          <w:bCs/>
        </w:rPr>
        <w:t>РЕШЕНИЕ</w:t>
      </w:r>
    </w:p>
    <w:p w:rsidR="00BD6B74" w:rsidRPr="00811F73" w:rsidRDefault="00BD6B74" w:rsidP="00BD6B74">
      <w:pPr>
        <w:jc w:val="both"/>
        <w:rPr>
          <w:lang w:val="x-none" w:eastAsia="x-none"/>
        </w:rPr>
      </w:pPr>
      <w:r w:rsidRPr="00811F73">
        <w:rPr>
          <w:b/>
          <w:bCs/>
          <w:i/>
          <w:iCs/>
        </w:rPr>
        <w:t xml:space="preserve">           </w:t>
      </w:r>
      <w:r w:rsidRPr="00811F73">
        <w:rPr>
          <w:b/>
          <w:bCs/>
          <w:i/>
          <w:iCs/>
        </w:rPr>
        <w:tab/>
      </w:r>
      <w:r w:rsidRPr="00811F73">
        <w:tab/>
      </w:r>
      <w:r w:rsidRPr="00811F73"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BD6B74" w:rsidRPr="00811F73" w:rsidTr="006643B0">
        <w:trPr>
          <w:jc w:val="center"/>
        </w:trPr>
        <w:tc>
          <w:tcPr>
            <w:tcW w:w="4785" w:type="dxa"/>
            <w:hideMark/>
          </w:tcPr>
          <w:p w:rsidR="00BD6B74" w:rsidRPr="00811F73" w:rsidRDefault="00936BDF" w:rsidP="00936BDF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31 января 2020 г.</w:t>
            </w:r>
          </w:p>
        </w:tc>
        <w:tc>
          <w:tcPr>
            <w:tcW w:w="4786" w:type="dxa"/>
            <w:hideMark/>
          </w:tcPr>
          <w:p w:rsidR="00BD6B74" w:rsidRPr="00811F73" w:rsidRDefault="00E53852" w:rsidP="00E5385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</w:t>
            </w:r>
            <w:r w:rsidR="00925265">
              <w:rPr>
                <w:iCs/>
                <w:color w:val="000000"/>
              </w:rPr>
              <w:t xml:space="preserve">№ </w:t>
            </w:r>
            <w:r w:rsidR="00936BDF">
              <w:rPr>
                <w:iCs/>
                <w:color w:val="000000"/>
              </w:rPr>
              <w:t>1/141</w:t>
            </w:r>
          </w:p>
        </w:tc>
      </w:tr>
    </w:tbl>
    <w:p w:rsidR="00073A34" w:rsidRPr="00016A62" w:rsidRDefault="00073A34">
      <w:pPr>
        <w:rPr>
          <w:sz w:val="28"/>
          <w:szCs w:val="28"/>
        </w:rPr>
      </w:pPr>
    </w:p>
    <w:p w:rsidR="00936BDF" w:rsidRPr="00437621" w:rsidRDefault="00936BDF" w:rsidP="00936BDF">
      <w:pPr>
        <w:tabs>
          <w:tab w:val="left" w:pos="5529"/>
        </w:tabs>
        <w:ind w:right="4789"/>
        <w:jc w:val="both"/>
        <w:rPr>
          <w:b/>
          <w:bCs/>
        </w:rPr>
      </w:pPr>
      <w:r w:rsidRPr="00437621">
        <w:rPr>
          <w:b/>
        </w:rPr>
        <w:t xml:space="preserve">О сборе предложений для </w:t>
      </w:r>
      <w:r w:rsidRPr="00437621">
        <w:rPr>
          <w:b/>
        </w:rPr>
        <w:t xml:space="preserve"> </w:t>
      </w:r>
      <w:r w:rsidRPr="00437621">
        <w:rPr>
          <w:b/>
        </w:rPr>
        <w:t>дополнительного зачисления в резерв составов участковых избирательных комиссий</w:t>
      </w:r>
    </w:p>
    <w:p w:rsidR="0045135C" w:rsidRPr="00437621" w:rsidRDefault="0045135C" w:rsidP="0045135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36BDF" w:rsidRPr="00437621" w:rsidRDefault="00936BDF" w:rsidP="0045135C">
      <w:pPr>
        <w:ind w:firstLine="708"/>
        <w:jc w:val="both"/>
        <w:rPr>
          <w:color w:val="000000"/>
        </w:rPr>
      </w:pPr>
    </w:p>
    <w:p w:rsidR="00073A34" w:rsidRPr="00437621" w:rsidRDefault="00936BDF" w:rsidP="00936BDF">
      <w:pPr>
        <w:pStyle w:val="31"/>
        <w:rPr>
          <w:sz w:val="24"/>
          <w:szCs w:val="24"/>
        </w:rPr>
      </w:pPr>
      <w:proofErr w:type="gramStart"/>
      <w:r w:rsidRPr="00437621">
        <w:rPr>
          <w:bCs/>
          <w:sz w:val="24"/>
          <w:szCs w:val="24"/>
        </w:rPr>
        <w:t>На основании Решения Избирательной комиссии Московской области</w:t>
      </w:r>
      <w:r w:rsidRPr="00437621">
        <w:rPr>
          <w:bCs/>
          <w:sz w:val="24"/>
          <w:szCs w:val="24"/>
        </w:rPr>
        <w:t xml:space="preserve"> от 30.01.2020 г. № 155/1482-6 </w:t>
      </w:r>
      <w:r w:rsidRPr="00437621">
        <w:rPr>
          <w:bCs/>
          <w:sz w:val="24"/>
          <w:szCs w:val="24"/>
        </w:rPr>
        <w:t xml:space="preserve"> и</w:t>
      </w:r>
      <w:r w:rsidRPr="00437621">
        <w:rPr>
          <w:bCs/>
          <w:sz w:val="24"/>
          <w:szCs w:val="24"/>
        </w:rPr>
        <w:t xml:space="preserve">, </w:t>
      </w:r>
      <w:r w:rsidRPr="00437621">
        <w:rPr>
          <w:bCs/>
          <w:sz w:val="24"/>
          <w:szCs w:val="24"/>
        </w:rPr>
        <w:t xml:space="preserve"> руководствуясь пунктом 12, 14 </w:t>
      </w:r>
      <w:r w:rsidRPr="00437621">
        <w:rPr>
          <w:sz w:val="24"/>
          <w:szCs w:val="24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(в ред. Постановления ЦИК России от 01.11.2017 №108/903-7)</w:t>
      </w:r>
      <w:r w:rsidRPr="00437621">
        <w:rPr>
          <w:sz w:val="24"/>
          <w:szCs w:val="24"/>
        </w:rPr>
        <w:t xml:space="preserve">, </w:t>
      </w:r>
      <w:r w:rsidR="00073A34" w:rsidRPr="00437621">
        <w:rPr>
          <w:sz w:val="24"/>
          <w:szCs w:val="24"/>
        </w:rPr>
        <w:t xml:space="preserve">Территориальная избирательная </w:t>
      </w:r>
      <w:r w:rsidR="0075706E" w:rsidRPr="00437621">
        <w:rPr>
          <w:sz w:val="24"/>
          <w:szCs w:val="24"/>
        </w:rPr>
        <w:t>комиссия города Наро-Фоминск,</w:t>
      </w:r>
      <w:proofErr w:type="gramEnd"/>
    </w:p>
    <w:p w:rsidR="00936BDF" w:rsidRPr="00437621" w:rsidRDefault="00936BDF" w:rsidP="00073A34">
      <w:pPr>
        <w:rPr>
          <w:b/>
        </w:rPr>
      </w:pPr>
    </w:p>
    <w:p w:rsidR="00073A34" w:rsidRPr="00437621" w:rsidRDefault="00073A34" w:rsidP="00073A34">
      <w:pPr>
        <w:rPr>
          <w:b/>
        </w:rPr>
      </w:pPr>
      <w:r w:rsidRPr="00437621">
        <w:rPr>
          <w:b/>
        </w:rPr>
        <w:t>РЕШИЛА:</w:t>
      </w:r>
    </w:p>
    <w:p w:rsidR="00073A34" w:rsidRPr="00437621" w:rsidRDefault="00073A34" w:rsidP="00073A34">
      <w:pPr>
        <w:ind w:firstLine="993"/>
        <w:jc w:val="both"/>
      </w:pPr>
    </w:p>
    <w:p w:rsidR="00936BDF" w:rsidRPr="00437621" w:rsidRDefault="00437621" w:rsidP="00437621">
      <w:pPr>
        <w:tabs>
          <w:tab w:val="left" w:pos="993"/>
        </w:tabs>
        <w:jc w:val="both"/>
        <w:rPr>
          <w:bCs/>
        </w:rPr>
      </w:pPr>
      <w:r>
        <w:t xml:space="preserve">1. </w:t>
      </w:r>
      <w:r w:rsidR="00936BDF" w:rsidRPr="00437621">
        <w:t>Провести сбор предложений для дополнительного зачисления в резерв составов участковых избирательных комиссий</w:t>
      </w:r>
      <w:r w:rsidR="00936BDF" w:rsidRPr="00437621">
        <w:t>.</w:t>
      </w:r>
      <w:r w:rsidR="00936BDF" w:rsidRPr="00437621">
        <w:t xml:space="preserve"> </w:t>
      </w:r>
    </w:p>
    <w:p w:rsidR="00936BDF" w:rsidRPr="00437621" w:rsidRDefault="00437621" w:rsidP="00437621">
      <w:pPr>
        <w:tabs>
          <w:tab w:val="left" w:pos="993"/>
        </w:tabs>
        <w:jc w:val="both"/>
        <w:rPr>
          <w:bCs/>
        </w:rPr>
      </w:pPr>
      <w:r>
        <w:t xml:space="preserve">2. </w:t>
      </w:r>
      <w:r w:rsidR="00936BDF" w:rsidRPr="00437621">
        <w:t xml:space="preserve">Утвердить текст информационного сообщения о сборе предложений для дополнительного зачисления в резерв составов участковых избирательных комиссий (прилагается). </w:t>
      </w:r>
    </w:p>
    <w:p w:rsidR="00936BDF" w:rsidRPr="00437621" w:rsidRDefault="00936BDF" w:rsidP="00437621">
      <w:pPr>
        <w:jc w:val="both"/>
      </w:pPr>
      <w:r w:rsidRPr="00437621">
        <w:t>3. Направить настоящее решение в Избирательную комиссию Московской области.</w:t>
      </w:r>
    </w:p>
    <w:p w:rsidR="00073A34" w:rsidRPr="00437621" w:rsidRDefault="00936BDF" w:rsidP="00437621">
      <w:pPr>
        <w:tabs>
          <w:tab w:val="left" w:pos="993"/>
        </w:tabs>
        <w:jc w:val="both"/>
      </w:pPr>
      <w:r w:rsidRPr="00437621">
        <w:t>4. Опубликовать настоящее решение в г</w:t>
      </w:r>
      <w:r w:rsidRPr="00437621">
        <w:t>азете «Основа</w:t>
      </w:r>
      <w:r w:rsidRPr="00437621">
        <w:t>», официальном сайте администр</w:t>
      </w:r>
      <w:r w:rsidRPr="00437621">
        <w:t>ации Наро-Фоминского городского округа</w:t>
      </w:r>
      <w:proofErr w:type="gramStart"/>
      <w:r w:rsidRPr="00437621">
        <w:t xml:space="preserve"> </w:t>
      </w:r>
      <w:r w:rsidRPr="00437621">
        <w:t>,</w:t>
      </w:r>
      <w:proofErr w:type="gramEnd"/>
      <w:r w:rsidRPr="00437621">
        <w:t xml:space="preserve"> сетевом издании «Вестник Избирательной комиссии Московской области».</w:t>
      </w:r>
    </w:p>
    <w:p w:rsidR="00073A34" w:rsidRPr="00437621" w:rsidRDefault="00936BDF" w:rsidP="00437621">
      <w:pPr>
        <w:autoSpaceDE w:val="0"/>
        <w:autoSpaceDN w:val="0"/>
        <w:adjustRightInd w:val="0"/>
        <w:jc w:val="both"/>
      </w:pPr>
      <w:r w:rsidRPr="00437621">
        <w:t xml:space="preserve">5. </w:t>
      </w:r>
      <w:proofErr w:type="gramStart"/>
      <w:r w:rsidR="00073A34" w:rsidRPr="00437621">
        <w:t>Контроль за</w:t>
      </w:r>
      <w:proofErr w:type="gramEnd"/>
      <w:r w:rsidR="00073A34" w:rsidRPr="00437621">
        <w:t xml:space="preserve"> выполнением настоящего решения возложить на председателя территориальной избирательной</w:t>
      </w:r>
      <w:r w:rsidR="00567C71" w:rsidRPr="00437621">
        <w:t xml:space="preserve"> комиссии города Наро-Фоминск </w:t>
      </w:r>
      <w:r w:rsidR="001B0819" w:rsidRPr="00437621">
        <w:t xml:space="preserve"> Беляеву Л.Ю.</w:t>
      </w:r>
    </w:p>
    <w:p w:rsidR="00E8371A" w:rsidRPr="00437621" w:rsidRDefault="00E8371A" w:rsidP="00E8371A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A34" w:rsidRPr="00437621" w:rsidRDefault="00073A34" w:rsidP="00073A34">
      <w:pPr>
        <w:autoSpaceDE w:val="0"/>
        <w:autoSpaceDN w:val="0"/>
        <w:adjustRightInd w:val="0"/>
        <w:rPr>
          <w:b/>
          <w:bCs/>
        </w:rPr>
      </w:pPr>
    </w:p>
    <w:p w:rsidR="00073A34" w:rsidRPr="00437621" w:rsidRDefault="00073A34" w:rsidP="00073A34">
      <w:pPr>
        <w:autoSpaceDE w:val="0"/>
        <w:autoSpaceDN w:val="0"/>
        <w:adjustRightInd w:val="0"/>
        <w:rPr>
          <w:b/>
          <w:bCs/>
        </w:rPr>
      </w:pPr>
      <w:r w:rsidRPr="00437621">
        <w:rPr>
          <w:b/>
          <w:bCs/>
        </w:rPr>
        <w:t xml:space="preserve">Председатель </w:t>
      </w:r>
      <w:proofErr w:type="gramStart"/>
      <w:r w:rsidRPr="00437621">
        <w:rPr>
          <w:b/>
          <w:bCs/>
        </w:rPr>
        <w:t>территориальной</w:t>
      </w:r>
      <w:proofErr w:type="gramEnd"/>
      <w:r w:rsidRPr="00437621">
        <w:rPr>
          <w:b/>
          <w:bCs/>
        </w:rPr>
        <w:t xml:space="preserve"> </w:t>
      </w:r>
    </w:p>
    <w:p w:rsidR="00073A34" w:rsidRPr="00437621" w:rsidRDefault="00073A34" w:rsidP="00073A34">
      <w:pPr>
        <w:autoSpaceDE w:val="0"/>
        <w:autoSpaceDN w:val="0"/>
        <w:adjustRightInd w:val="0"/>
        <w:rPr>
          <w:b/>
          <w:bCs/>
        </w:rPr>
      </w:pPr>
      <w:r w:rsidRPr="00437621">
        <w:rPr>
          <w:b/>
          <w:bCs/>
        </w:rPr>
        <w:t xml:space="preserve">избирательной комиссии   </w:t>
      </w:r>
    </w:p>
    <w:p w:rsidR="00597F22" w:rsidRPr="00437621" w:rsidRDefault="00567C71" w:rsidP="00597F22">
      <w:pPr>
        <w:autoSpaceDE w:val="0"/>
        <w:autoSpaceDN w:val="0"/>
        <w:adjustRightInd w:val="0"/>
        <w:rPr>
          <w:b/>
          <w:bCs/>
        </w:rPr>
      </w:pPr>
      <w:r w:rsidRPr="00437621">
        <w:rPr>
          <w:b/>
          <w:bCs/>
        </w:rPr>
        <w:t xml:space="preserve">города Наро-Фоминск                 </w:t>
      </w:r>
      <w:r w:rsidR="00597F22" w:rsidRPr="00437621">
        <w:rPr>
          <w:b/>
          <w:bCs/>
        </w:rPr>
        <w:t xml:space="preserve">                                </w:t>
      </w:r>
      <w:r w:rsidR="00233802" w:rsidRPr="00437621">
        <w:rPr>
          <w:b/>
          <w:bCs/>
        </w:rPr>
        <w:t xml:space="preserve">         </w:t>
      </w:r>
      <w:r w:rsidR="0041105A" w:rsidRPr="00437621">
        <w:rPr>
          <w:b/>
          <w:bCs/>
        </w:rPr>
        <w:t xml:space="preserve">      </w:t>
      </w:r>
      <w:r w:rsidR="00597F22" w:rsidRPr="00437621">
        <w:rPr>
          <w:b/>
          <w:bCs/>
        </w:rPr>
        <w:t xml:space="preserve">     </w:t>
      </w:r>
      <w:r w:rsidRPr="00437621">
        <w:rPr>
          <w:b/>
          <w:bCs/>
        </w:rPr>
        <w:t xml:space="preserve">        </w:t>
      </w:r>
      <w:r w:rsidR="001B0819" w:rsidRPr="00437621">
        <w:rPr>
          <w:b/>
          <w:bCs/>
        </w:rPr>
        <w:t xml:space="preserve">   </w:t>
      </w:r>
      <w:r w:rsidR="00FF438A" w:rsidRPr="00437621">
        <w:rPr>
          <w:b/>
          <w:bCs/>
        </w:rPr>
        <w:t xml:space="preserve">   </w:t>
      </w:r>
      <w:r w:rsidR="001B0819" w:rsidRPr="00437621">
        <w:rPr>
          <w:b/>
          <w:bCs/>
        </w:rPr>
        <w:t xml:space="preserve"> Л.Ю. Беляева</w:t>
      </w:r>
    </w:p>
    <w:p w:rsidR="00936BDF" w:rsidRPr="00437621" w:rsidRDefault="00936BDF" w:rsidP="00597F22">
      <w:pPr>
        <w:autoSpaceDE w:val="0"/>
        <w:autoSpaceDN w:val="0"/>
        <w:adjustRightInd w:val="0"/>
        <w:rPr>
          <w:b/>
          <w:bCs/>
        </w:rPr>
      </w:pPr>
    </w:p>
    <w:p w:rsidR="00C47909" w:rsidRPr="00437621" w:rsidRDefault="00073A34" w:rsidP="00073A34">
      <w:pPr>
        <w:autoSpaceDE w:val="0"/>
        <w:autoSpaceDN w:val="0"/>
        <w:adjustRightInd w:val="0"/>
        <w:rPr>
          <w:b/>
          <w:bCs/>
        </w:rPr>
      </w:pPr>
      <w:r w:rsidRPr="00437621">
        <w:rPr>
          <w:b/>
          <w:bCs/>
        </w:rPr>
        <w:t xml:space="preserve">                                                                                                   </w:t>
      </w:r>
    </w:p>
    <w:p w:rsidR="00073A34" w:rsidRPr="00437621" w:rsidRDefault="00073A34" w:rsidP="00073A34">
      <w:pPr>
        <w:autoSpaceDE w:val="0"/>
        <w:autoSpaceDN w:val="0"/>
        <w:adjustRightInd w:val="0"/>
        <w:rPr>
          <w:b/>
          <w:bCs/>
        </w:rPr>
      </w:pPr>
    </w:p>
    <w:p w:rsidR="00073A34" w:rsidRPr="00437621" w:rsidRDefault="00073A34" w:rsidP="00073A34">
      <w:pPr>
        <w:autoSpaceDE w:val="0"/>
        <w:autoSpaceDN w:val="0"/>
        <w:adjustRightInd w:val="0"/>
        <w:rPr>
          <w:b/>
          <w:bCs/>
        </w:rPr>
      </w:pPr>
      <w:r w:rsidRPr="00437621">
        <w:rPr>
          <w:b/>
          <w:bCs/>
        </w:rPr>
        <w:t xml:space="preserve">Секретарь </w:t>
      </w:r>
      <w:proofErr w:type="gramStart"/>
      <w:r w:rsidRPr="00437621">
        <w:rPr>
          <w:b/>
          <w:bCs/>
        </w:rPr>
        <w:t>территориальной</w:t>
      </w:r>
      <w:proofErr w:type="gramEnd"/>
    </w:p>
    <w:p w:rsidR="00073A34" w:rsidRPr="00437621" w:rsidRDefault="00073A34" w:rsidP="00073A34">
      <w:pPr>
        <w:autoSpaceDE w:val="0"/>
        <w:autoSpaceDN w:val="0"/>
        <w:adjustRightInd w:val="0"/>
        <w:rPr>
          <w:b/>
          <w:bCs/>
        </w:rPr>
      </w:pPr>
      <w:r w:rsidRPr="00437621">
        <w:rPr>
          <w:b/>
          <w:bCs/>
        </w:rPr>
        <w:t xml:space="preserve">избирательной комиссии    </w:t>
      </w:r>
    </w:p>
    <w:p w:rsidR="0066753A" w:rsidRPr="000F207B" w:rsidRDefault="00567C71" w:rsidP="000F207B">
      <w:pPr>
        <w:autoSpaceDE w:val="0"/>
        <w:autoSpaceDN w:val="0"/>
        <w:adjustRightInd w:val="0"/>
        <w:rPr>
          <w:b/>
          <w:bCs/>
        </w:rPr>
      </w:pPr>
      <w:r w:rsidRPr="00437621">
        <w:rPr>
          <w:b/>
          <w:bCs/>
        </w:rPr>
        <w:t>города Наро-Фоминск</w:t>
      </w:r>
      <w:r w:rsidR="00073A34" w:rsidRPr="00437621">
        <w:rPr>
          <w:b/>
          <w:bCs/>
        </w:rPr>
        <w:t xml:space="preserve">                                          </w:t>
      </w:r>
      <w:r w:rsidR="0041105A" w:rsidRPr="00437621">
        <w:rPr>
          <w:b/>
          <w:bCs/>
        </w:rPr>
        <w:t xml:space="preserve">      </w:t>
      </w:r>
      <w:r w:rsidR="00073A34" w:rsidRPr="00437621">
        <w:rPr>
          <w:b/>
          <w:bCs/>
        </w:rPr>
        <w:t xml:space="preserve">     </w:t>
      </w:r>
      <w:r w:rsidRPr="00437621">
        <w:rPr>
          <w:b/>
          <w:bCs/>
        </w:rPr>
        <w:t xml:space="preserve">                      </w:t>
      </w:r>
      <w:r w:rsidR="00073A34" w:rsidRPr="00437621">
        <w:rPr>
          <w:b/>
          <w:bCs/>
        </w:rPr>
        <w:t xml:space="preserve">    </w:t>
      </w:r>
      <w:r w:rsidR="00FF438A" w:rsidRPr="00437621">
        <w:rPr>
          <w:b/>
          <w:bCs/>
        </w:rPr>
        <w:t xml:space="preserve">      </w:t>
      </w:r>
      <w:r w:rsidR="000F207B">
        <w:rPr>
          <w:b/>
          <w:bCs/>
        </w:rPr>
        <w:t xml:space="preserve">  </w:t>
      </w:r>
      <w:proofErr w:type="spellStart"/>
      <w:r w:rsidR="000F207B">
        <w:rPr>
          <w:b/>
          <w:bCs/>
        </w:rPr>
        <w:t>Л.Н.Гамыло</w:t>
      </w:r>
      <w:proofErr w:type="spellEnd"/>
      <w:r w:rsidR="000F207B">
        <w:rPr>
          <w:b/>
          <w:bCs/>
        </w:rPr>
        <w:t xml:space="preserve">     </w:t>
      </w:r>
    </w:p>
    <w:p w:rsidR="000F207B" w:rsidRDefault="000F207B" w:rsidP="0066753A">
      <w:pPr>
        <w:ind w:firstLine="708"/>
        <w:jc w:val="right"/>
        <w:rPr>
          <w:sz w:val="28"/>
          <w:szCs w:val="28"/>
        </w:rPr>
      </w:pPr>
    </w:p>
    <w:p w:rsidR="000F207B" w:rsidRDefault="000F207B" w:rsidP="0066753A">
      <w:pPr>
        <w:ind w:firstLine="708"/>
        <w:jc w:val="right"/>
        <w:rPr>
          <w:sz w:val="28"/>
          <w:szCs w:val="28"/>
        </w:rPr>
      </w:pPr>
    </w:p>
    <w:p w:rsidR="0066753A" w:rsidRPr="000F207B" w:rsidRDefault="0066753A" w:rsidP="0066753A">
      <w:pPr>
        <w:ind w:firstLine="708"/>
        <w:jc w:val="right"/>
        <w:rPr>
          <w:b/>
        </w:rPr>
      </w:pPr>
      <w:r w:rsidRPr="000F207B">
        <w:rPr>
          <w:b/>
        </w:rPr>
        <w:t>Приложение</w:t>
      </w:r>
    </w:p>
    <w:p w:rsidR="0066753A" w:rsidRPr="000F207B" w:rsidRDefault="0066753A" w:rsidP="0066753A">
      <w:pPr>
        <w:ind w:firstLine="708"/>
        <w:jc w:val="right"/>
        <w:rPr>
          <w:b/>
        </w:rPr>
      </w:pPr>
      <w:r w:rsidRPr="000F207B">
        <w:rPr>
          <w:b/>
        </w:rPr>
        <w:t>к решению ТИК г. Наро-Фоминск</w:t>
      </w:r>
    </w:p>
    <w:p w:rsidR="0066753A" w:rsidRPr="000F207B" w:rsidRDefault="0066753A" w:rsidP="0066753A">
      <w:pPr>
        <w:ind w:firstLine="708"/>
        <w:jc w:val="right"/>
        <w:rPr>
          <w:b/>
        </w:rPr>
      </w:pPr>
      <w:r w:rsidRPr="000F207B">
        <w:rPr>
          <w:b/>
        </w:rPr>
        <w:t xml:space="preserve">от 31 января 2020г. № </w:t>
      </w:r>
      <w:r w:rsidRPr="000F207B">
        <w:rPr>
          <w:b/>
        </w:rPr>
        <w:t>1/141</w:t>
      </w:r>
    </w:p>
    <w:p w:rsidR="0066753A" w:rsidRDefault="0066753A" w:rsidP="001C4148">
      <w:pPr>
        <w:rPr>
          <w:b/>
        </w:rPr>
      </w:pPr>
    </w:p>
    <w:p w:rsidR="0066753A" w:rsidRDefault="0066753A" w:rsidP="003D5EE2">
      <w:pPr>
        <w:jc w:val="center"/>
        <w:rPr>
          <w:b/>
        </w:rPr>
      </w:pPr>
    </w:p>
    <w:p w:rsidR="001C4148" w:rsidRPr="00EE63FE" w:rsidRDefault="001C4148" w:rsidP="001C414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caps/>
          <w:sz w:val="28"/>
        </w:rPr>
      </w:pPr>
      <w:r w:rsidRPr="00EE63FE">
        <w:rPr>
          <w:b/>
          <w:caps/>
          <w:sz w:val="28"/>
        </w:rPr>
        <w:t xml:space="preserve">ИнформационноЕ сообщениЕ </w:t>
      </w:r>
    </w:p>
    <w:p w:rsidR="001C4148" w:rsidRPr="00EE63FE" w:rsidRDefault="001C4148" w:rsidP="001C414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z w:val="28"/>
          <w:szCs w:val="28"/>
        </w:rPr>
      </w:pPr>
      <w:r w:rsidRPr="00EE63FE">
        <w:rPr>
          <w:b/>
          <w:caps/>
          <w:sz w:val="28"/>
        </w:rPr>
        <w:t xml:space="preserve">о </w:t>
      </w:r>
      <w:r w:rsidRPr="00EE63FE">
        <w:rPr>
          <w:b/>
          <w:sz w:val="28"/>
          <w:szCs w:val="28"/>
        </w:rPr>
        <w:t>СБОРЕ ПРЕДЛОЖЕНИЙ ДЛЯ ДОПОЛНИТЕЛЬНОГО ЗАЧИСЛЕНИЯ В РЕЗЕРВ СОСТАВОВ УЧАСТКОВЫХ ИЗБИРАТЕЛЬНЫХ КОМИССИЙ</w:t>
      </w:r>
    </w:p>
    <w:p w:rsidR="001C4148" w:rsidRPr="00EE63FE" w:rsidRDefault="001C4148" w:rsidP="001C414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2"/>
          <w:szCs w:val="22"/>
        </w:rPr>
      </w:pPr>
    </w:p>
    <w:p w:rsidR="001C4148" w:rsidRPr="00EE63FE" w:rsidRDefault="001C4148" w:rsidP="001C4148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1C4148" w:rsidRPr="00297298" w:rsidRDefault="001C4148" w:rsidP="001C4148">
      <w:pPr>
        <w:pStyle w:val="31"/>
        <w:rPr>
          <w:sz w:val="24"/>
          <w:szCs w:val="24"/>
        </w:rPr>
      </w:pPr>
      <w:r w:rsidRPr="00D82CB6">
        <w:rPr>
          <w:bCs/>
          <w:sz w:val="24"/>
          <w:szCs w:val="24"/>
        </w:rPr>
        <w:t xml:space="preserve">Руководствуясь пунктом 12, 14 </w:t>
      </w:r>
      <w:r w:rsidRPr="00D82CB6">
        <w:rPr>
          <w:sz w:val="24"/>
          <w:szCs w:val="24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</w:t>
      </w:r>
      <w:r w:rsidRPr="00297298">
        <w:rPr>
          <w:sz w:val="24"/>
          <w:szCs w:val="24"/>
        </w:rPr>
        <w:t>(в ред. Постановления ЦИК России от 01.11.2017 №108/903-7)</w:t>
      </w:r>
      <w:r w:rsidR="00D830AF">
        <w:rPr>
          <w:sz w:val="24"/>
          <w:szCs w:val="24"/>
        </w:rPr>
        <w:t>.</w:t>
      </w:r>
      <w:bookmarkStart w:id="0" w:name="_GoBack"/>
      <w:bookmarkEnd w:id="0"/>
    </w:p>
    <w:p w:rsidR="001C4148" w:rsidRPr="00D82CB6" w:rsidRDefault="001C4148" w:rsidP="001C4148">
      <w:pPr>
        <w:pStyle w:val="31"/>
        <w:rPr>
          <w:sz w:val="24"/>
          <w:szCs w:val="24"/>
        </w:rPr>
      </w:pPr>
    </w:p>
    <w:p w:rsidR="001C4148" w:rsidRPr="00EE63FE" w:rsidRDefault="001C4148" w:rsidP="001C4148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EE63FE">
        <w:t>Сбор предложений осуществляется территориальн</w:t>
      </w:r>
      <w:r>
        <w:t>ой</w:t>
      </w:r>
      <w:r w:rsidRPr="00EE63FE">
        <w:t xml:space="preserve"> избирательн</w:t>
      </w:r>
      <w:r>
        <w:t>ой комиссией</w:t>
      </w:r>
      <w:r w:rsidRPr="00EE63FE">
        <w:t xml:space="preserve"> </w:t>
      </w:r>
      <w:r>
        <w:t>г. Наро-Фоминск</w:t>
      </w:r>
      <w:r w:rsidRPr="00EE63FE">
        <w:t xml:space="preserve"> </w:t>
      </w:r>
      <w:r w:rsidRPr="00EE63FE">
        <w:rPr>
          <w:b/>
        </w:rPr>
        <w:t xml:space="preserve">с </w:t>
      </w:r>
      <w:r>
        <w:rPr>
          <w:b/>
        </w:rPr>
        <w:t>31</w:t>
      </w:r>
      <w:r w:rsidRPr="00EE63FE">
        <w:rPr>
          <w:b/>
        </w:rPr>
        <w:t>.0</w:t>
      </w:r>
      <w:r>
        <w:rPr>
          <w:b/>
        </w:rPr>
        <w:t>1</w:t>
      </w:r>
      <w:r w:rsidRPr="00EE63FE">
        <w:rPr>
          <w:b/>
        </w:rPr>
        <w:t>.20</w:t>
      </w:r>
      <w:r>
        <w:rPr>
          <w:b/>
        </w:rPr>
        <w:t>20</w:t>
      </w:r>
      <w:r w:rsidRPr="00EE63FE">
        <w:rPr>
          <w:b/>
        </w:rPr>
        <w:t xml:space="preserve"> г. по </w:t>
      </w:r>
      <w:r>
        <w:rPr>
          <w:b/>
        </w:rPr>
        <w:t>13</w:t>
      </w:r>
      <w:r w:rsidRPr="00EE63FE">
        <w:rPr>
          <w:b/>
        </w:rPr>
        <w:t>.0</w:t>
      </w:r>
      <w:r>
        <w:rPr>
          <w:b/>
        </w:rPr>
        <w:t>2</w:t>
      </w:r>
      <w:r w:rsidRPr="00EE63FE">
        <w:rPr>
          <w:b/>
        </w:rPr>
        <w:t>.20</w:t>
      </w:r>
      <w:r>
        <w:rPr>
          <w:b/>
        </w:rPr>
        <w:t>20</w:t>
      </w:r>
      <w:r w:rsidRPr="00EE63FE">
        <w:rPr>
          <w:b/>
        </w:rPr>
        <w:t xml:space="preserve"> г., </w:t>
      </w:r>
      <w:r w:rsidRPr="005258E0">
        <w:rPr>
          <w:b/>
        </w:rPr>
        <w:t>в будние дни с 1</w:t>
      </w:r>
      <w:r>
        <w:rPr>
          <w:b/>
        </w:rPr>
        <w:t>5</w:t>
      </w:r>
      <w:r w:rsidRPr="005258E0">
        <w:rPr>
          <w:b/>
        </w:rPr>
        <w:t>.00 до 1</w:t>
      </w:r>
      <w:r>
        <w:rPr>
          <w:b/>
        </w:rPr>
        <w:t>7</w:t>
      </w:r>
      <w:r>
        <w:rPr>
          <w:b/>
        </w:rPr>
        <w:t>.00 часов</w:t>
      </w:r>
      <w:r w:rsidR="00D830AF">
        <w:rPr>
          <w:b/>
        </w:rPr>
        <w:t xml:space="preserve">, </w:t>
      </w:r>
      <w:r w:rsidRPr="00EE63FE">
        <w:t>по адрес</w:t>
      </w:r>
      <w:r>
        <w:t>у</w:t>
      </w:r>
      <w:r w:rsidRPr="00EE63FE">
        <w:t>:</w:t>
      </w:r>
    </w:p>
    <w:p w:rsidR="001C4148" w:rsidRPr="00EE63FE" w:rsidRDefault="001C4148" w:rsidP="001C4148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EE63FE">
        <w:t xml:space="preserve">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03"/>
        <w:gridCol w:w="5344"/>
      </w:tblGrid>
      <w:tr w:rsidR="001C4148" w:rsidRPr="00EE63FE" w:rsidTr="001C4148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48" w:rsidRPr="00EE63FE" w:rsidRDefault="001C4148" w:rsidP="005F7D8D">
            <w:pPr>
              <w:jc w:val="center"/>
              <w:rPr>
                <w:b/>
                <w:color w:val="000000"/>
                <w:sz w:val="22"/>
              </w:rPr>
            </w:pPr>
            <w:r w:rsidRPr="00EE63FE">
              <w:rPr>
                <w:b/>
                <w:color w:val="000000"/>
                <w:sz w:val="22"/>
              </w:rPr>
              <w:t xml:space="preserve">№ </w:t>
            </w:r>
            <w:proofErr w:type="gramStart"/>
            <w:r w:rsidRPr="00EE63FE">
              <w:rPr>
                <w:b/>
                <w:color w:val="000000"/>
                <w:sz w:val="22"/>
              </w:rPr>
              <w:t>п</w:t>
            </w:r>
            <w:proofErr w:type="gramEnd"/>
            <w:r w:rsidRPr="00EE63FE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48" w:rsidRPr="00EE63FE" w:rsidRDefault="001C4148" w:rsidP="005F7D8D">
            <w:pPr>
              <w:jc w:val="center"/>
              <w:rPr>
                <w:b/>
                <w:color w:val="000000"/>
                <w:sz w:val="22"/>
              </w:rPr>
            </w:pPr>
            <w:r w:rsidRPr="00EE63FE">
              <w:rPr>
                <w:b/>
                <w:color w:val="000000"/>
                <w:sz w:val="22"/>
              </w:rPr>
              <w:t>Наименование избирательной комиссии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48" w:rsidRPr="00EE63FE" w:rsidRDefault="001C4148" w:rsidP="005F7D8D">
            <w:pPr>
              <w:jc w:val="center"/>
              <w:rPr>
                <w:b/>
                <w:color w:val="000000"/>
                <w:sz w:val="22"/>
              </w:rPr>
            </w:pPr>
            <w:r w:rsidRPr="00EE63FE">
              <w:rPr>
                <w:b/>
                <w:color w:val="000000"/>
                <w:sz w:val="22"/>
              </w:rPr>
              <w:t xml:space="preserve">Адрес комиссии </w:t>
            </w:r>
            <w:r w:rsidRPr="00EE63FE">
              <w:rPr>
                <w:b/>
                <w:color w:val="000000"/>
                <w:sz w:val="22"/>
              </w:rPr>
              <w:br/>
              <w:t>с указанием почтового индекса</w:t>
            </w:r>
          </w:p>
        </w:tc>
      </w:tr>
      <w:tr w:rsidR="001C4148" w:rsidRPr="00EE63FE" w:rsidTr="001C414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48" w:rsidRPr="00EE63FE" w:rsidRDefault="001C4148" w:rsidP="001C4148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color w:val="000000"/>
                <w:sz w:val="22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8" w:rsidRPr="00EE63FE" w:rsidRDefault="001C4148" w:rsidP="005F7D8D">
            <w:pPr>
              <w:rPr>
                <w:color w:val="000000"/>
                <w:sz w:val="22"/>
              </w:rPr>
            </w:pPr>
            <w:r w:rsidRPr="00EE63FE">
              <w:rPr>
                <w:color w:val="000000"/>
                <w:sz w:val="22"/>
              </w:rPr>
              <w:t>Территориальная избират</w:t>
            </w:r>
            <w:r>
              <w:rPr>
                <w:color w:val="000000"/>
                <w:sz w:val="22"/>
              </w:rPr>
              <w:t>ельная комиссия города Наро-Фоминск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48" w:rsidRPr="00EE63FE" w:rsidRDefault="001C4148" w:rsidP="005F7D8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143300, г. Наро-Фоминск, ул. Маршала Жукова д.2 </w:t>
            </w:r>
          </w:p>
        </w:tc>
      </w:tr>
    </w:tbl>
    <w:p w:rsidR="001C4148" w:rsidRDefault="001C4148" w:rsidP="003D5EE2">
      <w:pPr>
        <w:jc w:val="both"/>
        <w:rPr>
          <w:b/>
        </w:rPr>
      </w:pPr>
    </w:p>
    <w:p w:rsidR="001C4148" w:rsidRDefault="001C4148" w:rsidP="003D5EE2">
      <w:pPr>
        <w:jc w:val="both"/>
        <w:rPr>
          <w:b/>
        </w:rPr>
      </w:pPr>
    </w:p>
    <w:p w:rsidR="001C4148" w:rsidRPr="00EE63FE" w:rsidRDefault="001C4148" w:rsidP="001C4148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EE63FE">
        <w:t xml:space="preserve">В соответствии с положениями </w:t>
      </w:r>
      <w:hyperlink r:id="rId7" w:history="1">
        <w:r w:rsidRPr="00EE63FE">
          <w:t>статей 22</w:t>
        </w:r>
      </w:hyperlink>
      <w:r w:rsidRPr="00EE63FE">
        <w:t xml:space="preserve"> и </w:t>
      </w:r>
      <w:hyperlink r:id="rId8" w:history="1">
        <w:r w:rsidRPr="00EE63FE">
          <w:t>27</w:t>
        </w:r>
      </w:hyperlink>
      <w:r w:rsidRPr="00EE63FE">
        <w:t xml:space="preserve"> Федерального закона «Об основных гарантиях избирательных прав и права на участие в референдуме граждан Российской Федерации» дополнительное зачисление в резерв составов участковых комиссий осуществляется на основе предложений:</w:t>
      </w:r>
    </w:p>
    <w:p w:rsidR="001C4148" w:rsidRPr="00EE63FE" w:rsidRDefault="001C4148" w:rsidP="001C4148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E63FE">
        <w:t xml:space="preserve"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</w:t>
      </w:r>
      <w:proofErr w:type="gramStart"/>
      <w:r w:rsidRPr="00EE63FE">
        <w:t>принимать</w:t>
      </w:r>
      <w:proofErr w:type="gramEnd"/>
      <w:r w:rsidRPr="00EE63FE"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1C4148" w:rsidRPr="00EE63FE" w:rsidRDefault="001C4148" w:rsidP="001C4148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E63FE"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1C4148" w:rsidRPr="00EE63FE" w:rsidRDefault="001C4148" w:rsidP="001C4148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E63FE">
        <w:t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1C4148" w:rsidRPr="00EE63FE" w:rsidRDefault="001C4148" w:rsidP="001C4148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E63FE">
        <w:t>собраний избирателей по месту жительства, работы, службы, учебы;</w:t>
      </w:r>
    </w:p>
    <w:p w:rsidR="001C4148" w:rsidRPr="00EE63FE" w:rsidRDefault="001C4148" w:rsidP="001C4148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E63FE">
        <w:t>представительных органов муниципальных образований.</w:t>
      </w:r>
    </w:p>
    <w:p w:rsidR="001C4148" w:rsidRDefault="001C4148" w:rsidP="003D5EE2">
      <w:pPr>
        <w:jc w:val="both"/>
        <w:rPr>
          <w:b/>
        </w:rPr>
      </w:pPr>
    </w:p>
    <w:p w:rsidR="001C4148" w:rsidRDefault="001C4148" w:rsidP="003D5EE2">
      <w:pPr>
        <w:jc w:val="both"/>
        <w:rPr>
          <w:b/>
        </w:rPr>
      </w:pPr>
    </w:p>
    <w:p w:rsidR="001C4148" w:rsidRDefault="001C4148" w:rsidP="003D5EE2">
      <w:pPr>
        <w:jc w:val="both"/>
        <w:rPr>
          <w:b/>
        </w:rPr>
      </w:pPr>
    </w:p>
    <w:p w:rsidR="00992BA8" w:rsidRDefault="00992BA8" w:rsidP="001C4148">
      <w:pPr>
        <w:autoSpaceDE w:val="0"/>
        <w:autoSpaceDN w:val="0"/>
        <w:adjustRightInd w:val="0"/>
        <w:jc w:val="center"/>
        <w:rPr>
          <w:b/>
        </w:rPr>
      </w:pPr>
    </w:p>
    <w:p w:rsidR="00992BA8" w:rsidRDefault="00992BA8" w:rsidP="001C4148">
      <w:pPr>
        <w:autoSpaceDE w:val="0"/>
        <w:autoSpaceDN w:val="0"/>
        <w:adjustRightInd w:val="0"/>
        <w:jc w:val="center"/>
        <w:rPr>
          <w:b/>
        </w:rPr>
      </w:pPr>
    </w:p>
    <w:p w:rsidR="00992BA8" w:rsidRDefault="00992BA8" w:rsidP="001C4148">
      <w:pPr>
        <w:autoSpaceDE w:val="0"/>
        <w:autoSpaceDN w:val="0"/>
        <w:adjustRightInd w:val="0"/>
        <w:jc w:val="center"/>
        <w:rPr>
          <w:b/>
        </w:rPr>
      </w:pPr>
    </w:p>
    <w:p w:rsidR="00992BA8" w:rsidRDefault="00992BA8" w:rsidP="001C4148">
      <w:pPr>
        <w:autoSpaceDE w:val="0"/>
        <w:autoSpaceDN w:val="0"/>
        <w:adjustRightInd w:val="0"/>
        <w:jc w:val="center"/>
        <w:rPr>
          <w:b/>
        </w:rPr>
      </w:pPr>
    </w:p>
    <w:p w:rsidR="00992BA8" w:rsidRDefault="00992BA8" w:rsidP="001C4148">
      <w:pPr>
        <w:autoSpaceDE w:val="0"/>
        <w:autoSpaceDN w:val="0"/>
        <w:adjustRightInd w:val="0"/>
        <w:jc w:val="center"/>
        <w:rPr>
          <w:b/>
        </w:rPr>
      </w:pPr>
    </w:p>
    <w:p w:rsidR="001C4148" w:rsidRPr="00EE63FE" w:rsidRDefault="001C4148" w:rsidP="001C4148">
      <w:pPr>
        <w:autoSpaceDE w:val="0"/>
        <w:autoSpaceDN w:val="0"/>
        <w:adjustRightInd w:val="0"/>
        <w:jc w:val="center"/>
        <w:rPr>
          <w:b/>
        </w:rPr>
      </w:pPr>
      <w:r w:rsidRPr="00EE63FE">
        <w:rPr>
          <w:b/>
        </w:rPr>
        <w:t>Документы, необходимые для внесения предложений</w:t>
      </w:r>
    </w:p>
    <w:p w:rsidR="001C4148" w:rsidRDefault="001C4148" w:rsidP="001C4148">
      <w:pPr>
        <w:autoSpaceDE w:val="0"/>
        <w:autoSpaceDN w:val="0"/>
        <w:adjustRightInd w:val="0"/>
        <w:jc w:val="center"/>
        <w:rPr>
          <w:b/>
        </w:rPr>
      </w:pPr>
      <w:r w:rsidRPr="00EE63FE">
        <w:rPr>
          <w:b/>
        </w:rPr>
        <w:t>по кандидатурам для допол</w:t>
      </w:r>
      <w:r w:rsidR="00992BA8">
        <w:rPr>
          <w:b/>
        </w:rPr>
        <w:t xml:space="preserve">нительного зачисления в резерв </w:t>
      </w:r>
      <w:r w:rsidRPr="00EE63FE">
        <w:rPr>
          <w:b/>
        </w:rPr>
        <w:t xml:space="preserve"> составов участковых избирательных комиссий</w:t>
      </w:r>
    </w:p>
    <w:p w:rsidR="00992BA8" w:rsidRDefault="00992BA8" w:rsidP="001C4148">
      <w:pPr>
        <w:autoSpaceDE w:val="0"/>
        <w:autoSpaceDN w:val="0"/>
        <w:adjustRightInd w:val="0"/>
        <w:jc w:val="center"/>
        <w:rPr>
          <w:b/>
        </w:rPr>
      </w:pPr>
    </w:p>
    <w:p w:rsidR="00992BA8" w:rsidRPr="00EE63FE" w:rsidRDefault="00992BA8" w:rsidP="00992BA8">
      <w:pPr>
        <w:autoSpaceDE w:val="0"/>
        <w:autoSpaceDN w:val="0"/>
        <w:adjustRightInd w:val="0"/>
        <w:ind w:firstLine="540"/>
        <w:jc w:val="both"/>
        <w:rPr>
          <w:b/>
        </w:rPr>
      </w:pPr>
      <w:r w:rsidRPr="00EE63FE">
        <w:rPr>
          <w:b/>
        </w:rPr>
        <w:t>Всеми субъектами права внесения кандидатур должны быть представлены:</w:t>
      </w:r>
    </w:p>
    <w:p w:rsidR="00992BA8" w:rsidRPr="00EE63FE" w:rsidRDefault="00992BA8" w:rsidP="00992BA8">
      <w:pPr>
        <w:autoSpaceDE w:val="0"/>
        <w:autoSpaceDN w:val="0"/>
        <w:adjustRightInd w:val="0"/>
        <w:ind w:firstLine="540"/>
        <w:jc w:val="both"/>
      </w:pPr>
      <w:r w:rsidRPr="00EE63FE"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992BA8" w:rsidRPr="00EE63FE" w:rsidRDefault="00992BA8" w:rsidP="00992BA8">
      <w:pPr>
        <w:autoSpaceDE w:val="0"/>
        <w:autoSpaceDN w:val="0"/>
        <w:adjustRightInd w:val="0"/>
        <w:ind w:firstLine="540"/>
        <w:jc w:val="both"/>
      </w:pPr>
      <w:r w:rsidRPr="00EE63FE"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992BA8" w:rsidRPr="00EE63FE" w:rsidRDefault="00992BA8" w:rsidP="00992BA8">
      <w:pPr>
        <w:autoSpaceDE w:val="0"/>
        <w:autoSpaceDN w:val="0"/>
        <w:adjustRightInd w:val="0"/>
        <w:ind w:firstLine="567"/>
        <w:jc w:val="center"/>
        <w:outlineLvl w:val="0"/>
      </w:pPr>
    </w:p>
    <w:p w:rsidR="00992BA8" w:rsidRPr="00EE63FE" w:rsidRDefault="00992BA8" w:rsidP="00992BA8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</w:rPr>
      </w:pPr>
      <w:r w:rsidRPr="00EE63FE">
        <w:rPr>
          <w:b/>
          <w:i/>
        </w:rPr>
        <w:t>Для политических партий, их региональных отделений, иных структурных подразделений:</w:t>
      </w:r>
    </w:p>
    <w:p w:rsidR="00992BA8" w:rsidRPr="00EE63FE" w:rsidRDefault="00992BA8" w:rsidP="00992BA8">
      <w:pPr>
        <w:autoSpaceDE w:val="0"/>
        <w:autoSpaceDN w:val="0"/>
        <w:adjustRightInd w:val="0"/>
        <w:ind w:firstLine="540"/>
        <w:jc w:val="both"/>
      </w:pPr>
      <w:r w:rsidRPr="00EE63FE"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992BA8" w:rsidRPr="00EE63FE" w:rsidRDefault="00992BA8" w:rsidP="00992BA8">
      <w:pPr>
        <w:autoSpaceDE w:val="0"/>
        <w:autoSpaceDN w:val="0"/>
        <w:adjustRightInd w:val="0"/>
        <w:ind w:firstLine="540"/>
        <w:jc w:val="both"/>
      </w:pPr>
      <w:r w:rsidRPr="00EE63FE">
        <w:t xml:space="preserve">2. </w:t>
      </w:r>
      <w:proofErr w:type="gramStart"/>
      <w:r w:rsidRPr="00EE63FE"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992BA8" w:rsidRPr="00EE63FE" w:rsidRDefault="00992BA8" w:rsidP="00992BA8">
      <w:pPr>
        <w:autoSpaceDE w:val="0"/>
        <w:autoSpaceDN w:val="0"/>
        <w:adjustRightInd w:val="0"/>
        <w:ind w:firstLine="567"/>
        <w:outlineLvl w:val="0"/>
        <w:rPr>
          <w:b/>
          <w:i/>
        </w:rPr>
      </w:pPr>
    </w:p>
    <w:p w:rsidR="00992BA8" w:rsidRPr="00EE63FE" w:rsidRDefault="00992BA8" w:rsidP="00992BA8">
      <w:pPr>
        <w:autoSpaceDE w:val="0"/>
        <w:autoSpaceDN w:val="0"/>
        <w:adjustRightInd w:val="0"/>
        <w:ind w:firstLine="567"/>
        <w:outlineLvl w:val="0"/>
        <w:rPr>
          <w:b/>
          <w:i/>
        </w:rPr>
      </w:pPr>
      <w:r w:rsidRPr="00EE63FE">
        <w:rPr>
          <w:b/>
          <w:i/>
        </w:rPr>
        <w:t>Для иных общественных объединений:</w:t>
      </w:r>
    </w:p>
    <w:p w:rsidR="00992BA8" w:rsidRPr="00EE63FE" w:rsidRDefault="00992BA8" w:rsidP="00992BA8">
      <w:pPr>
        <w:autoSpaceDE w:val="0"/>
        <w:autoSpaceDN w:val="0"/>
        <w:adjustRightInd w:val="0"/>
        <w:ind w:firstLine="540"/>
        <w:jc w:val="both"/>
      </w:pPr>
    </w:p>
    <w:p w:rsidR="00992BA8" w:rsidRPr="00EE63FE" w:rsidRDefault="00992BA8" w:rsidP="00992BA8">
      <w:pPr>
        <w:autoSpaceDE w:val="0"/>
        <w:autoSpaceDN w:val="0"/>
        <w:adjustRightInd w:val="0"/>
        <w:ind w:firstLine="540"/>
        <w:jc w:val="both"/>
      </w:pPr>
      <w:r w:rsidRPr="00EE63FE"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92BA8" w:rsidRPr="00EE63FE" w:rsidRDefault="00992BA8" w:rsidP="00992BA8">
      <w:pPr>
        <w:autoSpaceDE w:val="0"/>
        <w:autoSpaceDN w:val="0"/>
        <w:adjustRightInd w:val="0"/>
        <w:ind w:firstLine="540"/>
        <w:jc w:val="both"/>
      </w:pPr>
      <w:r w:rsidRPr="00EE63FE">
        <w:t xml:space="preserve">2. </w:t>
      </w:r>
      <w:proofErr w:type="gramStart"/>
      <w:r w:rsidRPr="00EE63FE"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992BA8" w:rsidRPr="00EE63FE" w:rsidRDefault="00992BA8" w:rsidP="00992BA8">
      <w:pPr>
        <w:autoSpaceDE w:val="0"/>
        <w:autoSpaceDN w:val="0"/>
        <w:adjustRightInd w:val="0"/>
        <w:ind w:firstLine="540"/>
        <w:jc w:val="both"/>
      </w:pPr>
      <w:r w:rsidRPr="00EE63FE">
        <w:t xml:space="preserve">3. </w:t>
      </w:r>
      <w:proofErr w:type="gramStart"/>
      <w:r w:rsidRPr="00EE63FE"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9" w:history="1">
        <w:r w:rsidRPr="00EE63FE">
          <w:t>пункте 2</w:t>
        </w:r>
      </w:hyperlink>
      <w:r w:rsidRPr="00EE63FE"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EE63FE">
        <w:t xml:space="preserve"> предложений в резерв составов участковых комиссий.</w:t>
      </w:r>
    </w:p>
    <w:p w:rsidR="00992BA8" w:rsidRPr="00EE63FE" w:rsidRDefault="00992BA8" w:rsidP="00992BA8">
      <w:pPr>
        <w:autoSpaceDE w:val="0"/>
        <w:autoSpaceDN w:val="0"/>
        <w:adjustRightInd w:val="0"/>
        <w:ind w:firstLine="540"/>
        <w:jc w:val="both"/>
      </w:pPr>
    </w:p>
    <w:p w:rsidR="00992BA8" w:rsidRPr="00EE63FE" w:rsidRDefault="00992BA8" w:rsidP="00992BA8">
      <w:pPr>
        <w:autoSpaceDE w:val="0"/>
        <w:autoSpaceDN w:val="0"/>
        <w:adjustRightInd w:val="0"/>
        <w:jc w:val="both"/>
        <w:outlineLvl w:val="0"/>
        <w:rPr>
          <w:b/>
          <w:i/>
        </w:rPr>
      </w:pPr>
      <w:r w:rsidRPr="00EE63FE">
        <w:rPr>
          <w:b/>
          <w:i/>
        </w:rPr>
        <w:t>Для иных субъектов права внесения кандидатур в резерв составов участковых комиссий:</w:t>
      </w:r>
    </w:p>
    <w:p w:rsidR="00992BA8" w:rsidRPr="00EE63FE" w:rsidRDefault="00992BA8" w:rsidP="00992BA8">
      <w:pPr>
        <w:autoSpaceDE w:val="0"/>
        <w:autoSpaceDN w:val="0"/>
        <w:adjustRightInd w:val="0"/>
        <w:ind w:firstLine="540"/>
        <w:jc w:val="both"/>
      </w:pPr>
    </w:p>
    <w:p w:rsidR="00992BA8" w:rsidRPr="00EE63FE" w:rsidRDefault="00992BA8" w:rsidP="00992BA8">
      <w:pPr>
        <w:autoSpaceDE w:val="0"/>
        <w:autoSpaceDN w:val="0"/>
        <w:adjustRightInd w:val="0"/>
        <w:ind w:firstLine="540"/>
        <w:jc w:val="both"/>
      </w:pPr>
      <w:r w:rsidRPr="00EE63FE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992BA8" w:rsidRPr="00EE63FE" w:rsidRDefault="00992BA8" w:rsidP="00992BA8">
      <w:pPr>
        <w:autoSpaceDE w:val="0"/>
        <w:autoSpaceDN w:val="0"/>
        <w:adjustRightInd w:val="0"/>
        <w:ind w:firstLine="540"/>
        <w:jc w:val="both"/>
      </w:pPr>
    </w:p>
    <w:p w:rsidR="00992BA8" w:rsidRDefault="00992BA8" w:rsidP="00992BA8">
      <w:pPr>
        <w:tabs>
          <w:tab w:val="left" w:pos="540"/>
          <w:tab w:val="left" w:pos="1620"/>
        </w:tabs>
        <w:ind w:firstLine="567"/>
        <w:jc w:val="both"/>
        <w:rPr>
          <w:szCs w:val="28"/>
        </w:rPr>
      </w:pPr>
    </w:p>
    <w:p w:rsidR="00992BA8" w:rsidRPr="00EE63FE" w:rsidRDefault="00992BA8" w:rsidP="00992BA8">
      <w:pPr>
        <w:tabs>
          <w:tab w:val="left" w:pos="540"/>
          <w:tab w:val="left" w:pos="1620"/>
        </w:tabs>
        <w:ind w:firstLine="567"/>
        <w:jc w:val="both"/>
        <w:rPr>
          <w:szCs w:val="28"/>
        </w:rPr>
      </w:pPr>
      <w:proofErr w:type="gramStart"/>
      <w:r w:rsidRPr="00EE63FE">
        <w:rPr>
          <w:szCs w:val="28"/>
        </w:rPr>
        <w:lastRenderedPageBreak/>
        <w:t>Обращаем внимание, что в резерв составов участковых комиссия не зачисляются кандидатуры</w:t>
      </w:r>
      <w:r>
        <w:rPr>
          <w:szCs w:val="28"/>
        </w:rPr>
        <w:t>,</w:t>
      </w:r>
      <w:r w:rsidRPr="00EE63FE">
        <w:rPr>
          <w:szCs w:val="28"/>
        </w:rPr>
        <w:t xml:space="preserve">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комиссий.</w:t>
      </w:r>
      <w:proofErr w:type="gramEnd"/>
    </w:p>
    <w:p w:rsidR="00992BA8" w:rsidRDefault="00992BA8" w:rsidP="00992BA8">
      <w:pPr>
        <w:ind w:firstLine="708"/>
        <w:rPr>
          <w:sz w:val="28"/>
          <w:szCs w:val="28"/>
        </w:rPr>
      </w:pPr>
    </w:p>
    <w:p w:rsidR="00992BA8" w:rsidRDefault="00992BA8" w:rsidP="001C4148">
      <w:pPr>
        <w:autoSpaceDE w:val="0"/>
        <w:autoSpaceDN w:val="0"/>
        <w:adjustRightInd w:val="0"/>
        <w:jc w:val="center"/>
        <w:rPr>
          <w:b/>
        </w:rPr>
      </w:pPr>
    </w:p>
    <w:p w:rsidR="00992BA8" w:rsidRDefault="00992BA8" w:rsidP="001C4148">
      <w:pPr>
        <w:autoSpaceDE w:val="0"/>
        <w:autoSpaceDN w:val="0"/>
        <w:adjustRightInd w:val="0"/>
        <w:jc w:val="center"/>
        <w:rPr>
          <w:b/>
        </w:rPr>
      </w:pPr>
    </w:p>
    <w:p w:rsidR="00992BA8" w:rsidRDefault="00992BA8" w:rsidP="001C4148">
      <w:pPr>
        <w:autoSpaceDE w:val="0"/>
        <w:autoSpaceDN w:val="0"/>
        <w:adjustRightInd w:val="0"/>
        <w:jc w:val="center"/>
        <w:rPr>
          <w:b/>
        </w:rPr>
      </w:pPr>
    </w:p>
    <w:p w:rsidR="00992BA8" w:rsidRDefault="00992BA8" w:rsidP="001C4148">
      <w:pPr>
        <w:autoSpaceDE w:val="0"/>
        <w:autoSpaceDN w:val="0"/>
        <w:adjustRightInd w:val="0"/>
        <w:jc w:val="center"/>
        <w:rPr>
          <w:b/>
        </w:rPr>
      </w:pPr>
    </w:p>
    <w:p w:rsidR="00992BA8" w:rsidRDefault="00992BA8" w:rsidP="001C4148">
      <w:pPr>
        <w:autoSpaceDE w:val="0"/>
        <w:autoSpaceDN w:val="0"/>
        <w:adjustRightInd w:val="0"/>
        <w:jc w:val="center"/>
        <w:rPr>
          <w:b/>
        </w:rPr>
      </w:pPr>
    </w:p>
    <w:p w:rsidR="00992BA8" w:rsidRDefault="00992BA8" w:rsidP="001C4148">
      <w:pPr>
        <w:autoSpaceDE w:val="0"/>
        <w:autoSpaceDN w:val="0"/>
        <w:adjustRightInd w:val="0"/>
        <w:jc w:val="center"/>
        <w:rPr>
          <w:b/>
        </w:rPr>
      </w:pPr>
    </w:p>
    <w:p w:rsidR="00992BA8" w:rsidRDefault="00992BA8" w:rsidP="001C4148">
      <w:pPr>
        <w:autoSpaceDE w:val="0"/>
        <w:autoSpaceDN w:val="0"/>
        <w:adjustRightInd w:val="0"/>
        <w:jc w:val="center"/>
        <w:rPr>
          <w:b/>
        </w:rPr>
      </w:pPr>
    </w:p>
    <w:p w:rsidR="00992BA8" w:rsidRDefault="00992BA8" w:rsidP="001C4148">
      <w:pPr>
        <w:autoSpaceDE w:val="0"/>
        <w:autoSpaceDN w:val="0"/>
        <w:adjustRightInd w:val="0"/>
        <w:jc w:val="center"/>
        <w:rPr>
          <w:b/>
        </w:rPr>
      </w:pPr>
    </w:p>
    <w:p w:rsidR="00992BA8" w:rsidRDefault="00992BA8" w:rsidP="001C4148">
      <w:pPr>
        <w:autoSpaceDE w:val="0"/>
        <w:autoSpaceDN w:val="0"/>
        <w:adjustRightInd w:val="0"/>
        <w:jc w:val="center"/>
        <w:rPr>
          <w:b/>
        </w:rPr>
      </w:pPr>
    </w:p>
    <w:p w:rsidR="00992BA8" w:rsidRDefault="00992BA8" w:rsidP="001C4148">
      <w:pPr>
        <w:autoSpaceDE w:val="0"/>
        <w:autoSpaceDN w:val="0"/>
        <w:adjustRightInd w:val="0"/>
        <w:jc w:val="center"/>
        <w:rPr>
          <w:b/>
        </w:rPr>
      </w:pPr>
    </w:p>
    <w:p w:rsidR="00992BA8" w:rsidRPr="00EE63FE" w:rsidRDefault="00992BA8" w:rsidP="001C4148">
      <w:pPr>
        <w:autoSpaceDE w:val="0"/>
        <w:autoSpaceDN w:val="0"/>
        <w:adjustRightInd w:val="0"/>
        <w:jc w:val="center"/>
        <w:rPr>
          <w:b/>
        </w:rPr>
      </w:pPr>
    </w:p>
    <w:p w:rsidR="001C4148" w:rsidRPr="00866E82" w:rsidRDefault="001C4148" w:rsidP="003D5EE2">
      <w:pPr>
        <w:jc w:val="both"/>
        <w:rPr>
          <w:b/>
        </w:rPr>
      </w:pPr>
    </w:p>
    <w:p w:rsidR="00073A34" w:rsidRPr="00BD6B74" w:rsidRDefault="00073A34" w:rsidP="00CE0A4D">
      <w:pPr>
        <w:autoSpaceDE w:val="0"/>
        <w:autoSpaceDN w:val="0"/>
        <w:adjustRightInd w:val="0"/>
        <w:rPr>
          <w:b/>
          <w:bCs/>
        </w:rPr>
      </w:pPr>
      <w:r w:rsidRPr="00BD6B74">
        <w:rPr>
          <w:b/>
          <w:bCs/>
        </w:rPr>
        <w:t xml:space="preserve">                                  </w:t>
      </w:r>
    </w:p>
    <w:sectPr w:rsidR="00073A34" w:rsidRPr="00BD6B74" w:rsidSect="00936BD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0EB"/>
    <w:multiLevelType w:val="hybridMultilevel"/>
    <w:tmpl w:val="A4806FBC"/>
    <w:lvl w:ilvl="0" w:tplc="187A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856C1"/>
    <w:multiLevelType w:val="hybridMultilevel"/>
    <w:tmpl w:val="D688C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B1B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343CF3"/>
    <w:multiLevelType w:val="hybridMultilevel"/>
    <w:tmpl w:val="C5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1820EC6"/>
    <w:multiLevelType w:val="hybridMultilevel"/>
    <w:tmpl w:val="5F722E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34"/>
    <w:rsid w:val="00012F33"/>
    <w:rsid w:val="00016A62"/>
    <w:rsid w:val="00035B6D"/>
    <w:rsid w:val="00037BFB"/>
    <w:rsid w:val="00055AC1"/>
    <w:rsid w:val="00056478"/>
    <w:rsid w:val="00073A34"/>
    <w:rsid w:val="000870FD"/>
    <w:rsid w:val="00095FA5"/>
    <w:rsid w:val="000972F5"/>
    <w:rsid w:val="000E4280"/>
    <w:rsid w:val="000F207B"/>
    <w:rsid w:val="001202DC"/>
    <w:rsid w:val="0016452C"/>
    <w:rsid w:val="0017292F"/>
    <w:rsid w:val="00187043"/>
    <w:rsid w:val="001968BE"/>
    <w:rsid w:val="001B0819"/>
    <w:rsid w:val="001C4148"/>
    <w:rsid w:val="001F47BD"/>
    <w:rsid w:val="002117F9"/>
    <w:rsid w:val="00212BD5"/>
    <w:rsid w:val="00212EA7"/>
    <w:rsid w:val="00224E29"/>
    <w:rsid w:val="00233802"/>
    <w:rsid w:val="00282F83"/>
    <w:rsid w:val="002C7CED"/>
    <w:rsid w:val="002D6880"/>
    <w:rsid w:val="003029F4"/>
    <w:rsid w:val="003543D8"/>
    <w:rsid w:val="00384050"/>
    <w:rsid w:val="003A7192"/>
    <w:rsid w:val="003B51BF"/>
    <w:rsid w:val="003D5EE2"/>
    <w:rsid w:val="003F57DE"/>
    <w:rsid w:val="0041105A"/>
    <w:rsid w:val="00421DA7"/>
    <w:rsid w:val="004358D1"/>
    <w:rsid w:val="00437621"/>
    <w:rsid w:val="0045135C"/>
    <w:rsid w:val="0046140B"/>
    <w:rsid w:val="00496DF2"/>
    <w:rsid w:val="005303B1"/>
    <w:rsid w:val="00567C71"/>
    <w:rsid w:val="00582798"/>
    <w:rsid w:val="00586D5C"/>
    <w:rsid w:val="00596594"/>
    <w:rsid w:val="00597F22"/>
    <w:rsid w:val="005B3D87"/>
    <w:rsid w:val="005E4C72"/>
    <w:rsid w:val="00601A86"/>
    <w:rsid w:val="0066753A"/>
    <w:rsid w:val="006E1502"/>
    <w:rsid w:val="007308B9"/>
    <w:rsid w:val="0075706E"/>
    <w:rsid w:val="00777D92"/>
    <w:rsid w:val="007A36D0"/>
    <w:rsid w:val="007F474A"/>
    <w:rsid w:val="00830444"/>
    <w:rsid w:val="00847ECA"/>
    <w:rsid w:val="00870D4C"/>
    <w:rsid w:val="008A3965"/>
    <w:rsid w:val="008B4553"/>
    <w:rsid w:val="008D7720"/>
    <w:rsid w:val="008E0484"/>
    <w:rsid w:val="00925265"/>
    <w:rsid w:val="00927491"/>
    <w:rsid w:val="00936BDF"/>
    <w:rsid w:val="00957119"/>
    <w:rsid w:val="00980198"/>
    <w:rsid w:val="00992BA8"/>
    <w:rsid w:val="009C7B79"/>
    <w:rsid w:val="00AD1CDD"/>
    <w:rsid w:val="00B264EE"/>
    <w:rsid w:val="00B43055"/>
    <w:rsid w:val="00B95B11"/>
    <w:rsid w:val="00BA31D2"/>
    <w:rsid w:val="00BD6B74"/>
    <w:rsid w:val="00BE4105"/>
    <w:rsid w:val="00BE608B"/>
    <w:rsid w:val="00BF16AE"/>
    <w:rsid w:val="00C47909"/>
    <w:rsid w:val="00C56F47"/>
    <w:rsid w:val="00C73D62"/>
    <w:rsid w:val="00C75184"/>
    <w:rsid w:val="00CA3F90"/>
    <w:rsid w:val="00CE0A4D"/>
    <w:rsid w:val="00CF1056"/>
    <w:rsid w:val="00CF3CED"/>
    <w:rsid w:val="00D049D4"/>
    <w:rsid w:val="00D115DB"/>
    <w:rsid w:val="00D15BFB"/>
    <w:rsid w:val="00D760E3"/>
    <w:rsid w:val="00D830AF"/>
    <w:rsid w:val="00DB4E19"/>
    <w:rsid w:val="00E351CE"/>
    <w:rsid w:val="00E53852"/>
    <w:rsid w:val="00E701EC"/>
    <w:rsid w:val="00E8371A"/>
    <w:rsid w:val="00F10A19"/>
    <w:rsid w:val="00F67DDA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073A34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073A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BD6B74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936BDF"/>
    <w:pPr>
      <w:suppressAutoHyphens/>
      <w:ind w:firstLine="709"/>
      <w:jc w:val="both"/>
    </w:pPr>
    <w:rPr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073A34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073A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BD6B74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936BDF"/>
    <w:pPr>
      <w:suppressAutoHyphens/>
      <w:ind w:firstLine="709"/>
      <w:jc w:val="both"/>
    </w:pPr>
    <w:rPr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8C99B235A0C71C49496045D87749634955AC66B0DCF4BBEFBDC75934F2848EABBE9EFC0443557lDG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18C99B235A0C71C49496045D87749634955AC66B0DCF4BBEFBDC75934F2848EABBE9EFC0443457lDG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nf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21A4C8987E5CF57BCD0544C0DDABA06DD7710295DE8519D15406B9B9A3DB6F57A4744258BAA07k9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ЕАСУЗ</cp:lastModifiedBy>
  <cp:revision>8</cp:revision>
  <cp:lastPrinted>2018-01-23T13:11:00Z</cp:lastPrinted>
  <dcterms:created xsi:type="dcterms:W3CDTF">2018-07-16T13:19:00Z</dcterms:created>
  <dcterms:modified xsi:type="dcterms:W3CDTF">2020-01-31T08:23:00Z</dcterms:modified>
</cp:coreProperties>
</file>