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0F8" w:rsidRPr="00354EFD" w:rsidRDefault="002820F8" w:rsidP="00354EFD">
      <w:pPr>
        <w:spacing w:after="0" w:line="240" w:lineRule="auto"/>
        <w:jc w:val="center"/>
        <w:rPr>
          <w:rFonts w:ascii="Times New Roman" w:hAnsi="Times New Roman" w:cs="Times New Roman"/>
          <w:b/>
          <w:sz w:val="28"/>
          <w:szCs w:val="24"/>
        </w:rPr>
      </w:pPr>
      <w:bookmarkStart w:id="0" w:name="_Toc40363614"/>
      <w:r w:rsidRPr="00354EFD">
        <w:rPr>
          <w:rFonts w:ascii="Times New Roman" w:hAnsi="Times New Roman" w:cs="Times New Roman"/>
          <w:b/>
          <w:sz w:val="28"/>
          <w:szCs w:val="24"/>
        </w:rPr>
        <w:t>ФЕДЕРАЛЬНОЕ ЗАКОНОДАТЕЛЬСТВО</w:t>
      </w:r>
      <w:bookmarkEnd w:id="0"/>
    </w:p>
    <w:p w:rsidR="00354EFD" w:rsidRPr="00354EFD" w:rsidRDefault="00354EFD" w:rsidP="00354EFD">
      <w:pPr>
        <w:spacing w:after="0" w:line="240" w:lineRule="auto"/>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707"/>
        <w:gridCol w:w="6149"/>
        <w:gridCol w:w="8532"/>
      </w:tblGrid>
      <w:tr w:rsidR="002820F8" w:rsidRPr="00354EFD" w:rsidTr="00354EFD">
        <w:trPr>
          <w:trHeight w:val="423"/>
        </w:trPr>
        <w:tc>
          <w:tcPr>
            <w:tcW w:w="15388" w:type="dxa"/>
            <w:gridSpan w:val="3"/>
            <w:shd w:val="clear" w:color="auto" w:fill="92D050"/>
            <w:vAlign w:val="center"/>
          </w:tcPr>
          <w:p w:rsidR="009178C3" w:rsidRPr="00354EFD" w:rsidRDefault="002820F8" w:rsidP="00354EFD">
            <w:pPr>
              <w:jc w:val="center"/>
              <w:rPr>
                <w:rFonts w:ascii="Times New Roman" w:hAnsi="Times New Roman" w:cs="Times New Roman"/>
                <w:b/>
                <w:sz w:val="24"/>
                <w:szCs w:val="24"/>
              </w:rPr>
            </w:pPr>
            <w:bookmarkStart w:id="1" w:name="_Toc40363616"/>
            <w:r w:rsidRPr="00354EFD">
              <w:rPr>
                <w:rFonts w:ascii="Times New Roman" w:hAnsi="Times New Roman" w:cs="Times New Roman"/>
                <w:b/>
                <w:sz w:val="24"/>
                <w:szCs w:val="24"/>
              </w:rPr>
              <w:t>СОЦИАЛЬНЫЕ ПРАВА</w:t>
            </w:r>
            <w:r w:rsidR="00051D80" w:rsidRPr="00354EFD">
              <w:rPr>
                <w:rFonts w:ascii="Times New Roman" w:hAnsi="Times New Roman" w:cs="Times New Roman"/>
                <w:b/>
                <w:sz w:val="24"/>
                <w:szCs w:val="24"/>
              </w:rPr>
              <w:t xml:space="preserve"> </w:t>
            </w:r>
            <w:r w:rsidR="009178C3" w:rsidRPr="00354EFD">
              <w:rPr>
                <w:rFonts w:ascii="Times New Roman" w:hAnsi="Times New Roman" w:cs="Times New Roman"/>
                <w:b/>
                <w:sz w:val="24"/>
                <w:szCs w:val="24"/>
              </w:rPr>
              <w:t>(право на охрану здоровья и медицинскую помощь)</w:t>
            </w:r>
            <w:bookmarkEnd w:id="1"/>
          </w:p>
        </w:tc>
      </w:tr>
      <w:tr w:rsidR="00762D56" w:rsidRPr="00354EFD" w:rsidTr="00354EFD">
        <w:trPr>
          <w:trHeight w:val="690"/>
        </w:trPr>
        <w:tc>
          <w:tcPr>
            <w:tcW w:w="707" w:type="dxa"/>
            <w:shd w:val="clear" w:color="auto" w:fill="auto"/>
            <w:vAlign w:val="center"/>
          </w:tcPr>
          <w:p w:rsidR="00762D56" w:rsidRPr="00354EFD" w:rsidRDefault="00762D56" w:rsidP="00354EFD">
            <w:pPr>
              <w:jc w:val="center"/>
              <w:rPr>
                <w:rFonts w:ascii="Times New Roman" w:hAnsi="Times New Roman" w:cs="Times New Roman"/>
                <w:sz w:val="24"/>
                <w:szCs w:val="24"/>
              </w:rPr>
            </w:pPr>
          </w:p>
        </w:tc>
        <w:tc>
          <w:tcPr>
            <w:tcW w:w="6149" w:type="dxa"/>
            <w:shd w:val="clear" w:color="auto" w:fill="auto"/>
            <w:vAlign w:val="center"/>
          </w:tcPr>
          <w:p w:rsidR="00762D56" w:rsidRPr="00354EFD" w:rsidRDefault="00762D56" w:rsidP="00354EFD">
            <w:pPr>
              <w:jc w:val="both"/>
              <w:rPr>
                <w:rFonts w:ascii="Times New Roman" w:hAnsi="Times New Roman" w:cs="Times New Roman"/>
                <w:sz w:val="24"/>
                <w:szCs w:val="24"/>
              </w:rPr>
            </w:pPr>
            <w:r w:rsidRPr="00354EFD">
              <w:rPr>
                <w:rFonts w:ascii="Times New Roman" w:hAnsi="Times New Roman" w:cs="Times New Roman"/>
                <w:sz w:val="24"/>
                <w:szCs w:val="24"/>
              </w:rPr>
              <w:t>Официальный сайт ФМБА России, 12 мая 2020 г. - ФМБА России создало службу психологической помощи на базе Федеральных медицинских центров, перепрофилированных под прием больных COVID-19</w:t>
            </w:r>
          </w:p>
        </w:tc>
        <w:tc>
          <w:tcPr>
            <w:tcW w:w="8532" w:type="dxa"/>
            <w:shd w:val="clear" w:color="auto" w:fill="auto"/>
            <w:vAlign w:val="center"/>
          </w:tcPr>
          <w:p w:rsidR="00762D56" w:rsidRPr="00354EFD" w:rsidRDefault="00762D56" w:rsidP="00354EFD">
            <w:pPr>
              <w:jc w:val="both"/>
              <w:rPr>
                <w:rFonts w:ascii="Times New Roman" w:hAnsi="Times New Roman" w:cs="Times New Roman"/>
                <w:sz w:val="24"/>
                <w:szCs w:val="24"/>
              </w:rPr>
            </w:pPr>
            <w:r w:rsidRPr="00354EFD">
              <w:rPr>
                <w:rFonts w:ascii="Times New Roman" w:hAnsi="Times New Roman" w:cs="Times New Roman"/>
                <w:sz w:val="24"/>
                <w:szCs w:val="24"/>
              </w:rPr>
              <w:t>На сайте ФМБА России размещены «Рекомендации по профилактике и предупреждению психологического неблагополучия у врачей и медицинских работников в период пандемии» и «Рекомендации по психологическому сопровождению деятельности руководителей и заведующих отделениями медицинских учреждений в условиях оказания помощи пациентам с COVID-19»</w:t>
            </w:r>
          </w:p>
        </w:tc>
      </w:tr>
      <w:tr w:rsidR="00876D41" w:rsidRPr="00354EFD" w:rsidTr="00354EFD">
        <w:trPr>
          <w:trHeight w:val="2625"/>
        </w:trPr>
        <w:tc>
          <w:tcPr>
            <w:tcW w:w="707" w:type="dxa"/>
            <w:shd w:val="clear" w:color="auto" w:fill="auto"/>
            <w:vAlign w:val="center"/>
          </w:tcPr>
          <w:p w:rsidR="00876D41" w:rsidRPr="00354EFD" w:rsidRDefault="00876D41" w:rsidP="00354EFD">
            <w:pPr>
              <w:jc w:val="center"/>
              <w:rPr>
                <w:rFonts w:ascii="Times New Roman" w:hAnsi="Times New Roman" w:cs="Times New Roman"/>
                <w:sz w:val="24"/>
                <w:szCs w:val="24"/>
              </w:rPr>
            </w:pPr>
          </w:p>
        </w:tc>
        <w:tc>
          <w:tcPr>
            <w:tcW w:w="6149" w:type="dxa"/>
            <w:shd w:val="clear" w:color="auto" w:fill="auto"/>
            <w:vAlign w:val="center"/>
          </w:tcPr>
          <w:p w:rsidR="00876D41" w:rsidRPr="00354EFD" w:rsidRDefault="00876D41" w:rsidP="00354EFD">
            <w:pPr>
              <w:jc w:val="both"/>
              <w:rPr>
                <w:rFonts w:ascii="Times New Roman" w:hAnsi="Times New Roman" w:cs="Times New Roman"/>
                <w:sz w:val="24"/>
                <w:szCs w:val="24"/>
              </w:rPr>
            </w:pPr>
            <w:r w:rsidRPr="00354EFD">
              <w:rPr>
                <w:rFonts w:ascii="Times New Roman" w:hAnsi="Times New Roman" w:cs="Times New Roman"/>
                <w:sz w:val="24"/>
                <w:szCs w:val="24"/>
              </w:rPr>
              <w:t>Справочно-правовая система «Гарант», 13 мая 2020 г. - ФСС России прокомментировал порядок выдачи больничного на дополнительные дни декрета при родах с осложнениями</w:t>
            </w:r>
          </w:p>
        </w:tc>
        <w:tc>
          <w:tcPr>
            <w:tcW w:w="8532" w:type="dxa"/>
            <w:shd w:val="clear" w:color="auto" w:fill="auto"/>
            <w:vAlign w:val="center"/>
          </w:tcPr>
          <w:p w:rsidR="00876D41" w:rsidRPr="00354EFD" w:rsidRDefault="00876D41"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По общему правилу, установленному п. 46 Порядка выдачи листков нетрудоспособности, </w:t>
            </w:r>
            <w:proofErr w:type="gramStart"/>
            <w:r w:rsidRPr="00354EFD">
              <w:rPr>
                <w:rFonts w:ascii="Times New Roman" w:hAnsi="Times New Roman" w:cs="Times New Roman"/>
                <w:sz w:val="24"/>
                <w:szCs w:val="24"/>
              </w:rPr>
              <w:t>больничный</w:t>
            </w:r>
            <w:proofErr w:type="gramEnd"/>
            <w:r w:rsidRPr="00354EFD">
              <w:rPr>
                <w:rFonts w:ascii="Times New Roman" w:hAnsi="Times New Roman" w:cs="Times New Roman"/>
                <w:sz w:val="24"/>
                <w:szCs w:val="24"/>
              </w:rPr>
              <w:t xml:space="preserve"> по беременности и родам выдается женщине в 30 недель беременности единовременно продолжительностью 140 календарных дней (70 календарных дней до родов и 70 календарных дней после родов). Но при осложненных родах листок нетрудоспособности по беременности и родам выдается дополнительно на 16 календарных дней медицинской организацией, где произошли роды (п. 48 Порядка).</w:t>
            </w:r>
          </w:p>
          <w:p w:rsidR="00876D41" w:rsidRPr="00354EFD" w:rsidRDefault="00876D41"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В нормативных актах не уточняется, должны ли эти дополнительные дни декрета оформляться листком-продолжением или на них может быть выдан первичный листок. В связи с этим специалисты ФСС России отмечают, что если на эти дни работнице выдан первичный листок нетрудоспособности, то переоформлять его не требуется. Даже при таком оформлении работодатель сможет понять, что больничный выдан именно на </w:t>
            </w:r>
            <w:proofErr w:type="gramStart"/>
            <w:r w:rsidRPr="00354EFD">
              <w:rPr>
                <w:rFonts w:ascii="Times New Roman" w:hAnsi="Times New Roman" w:cs="Times New Roman"/>
                <w:sz w:val="24"/>
                <w:szCs w:val="24"/>
              </w:rPr>
              <w:t>дополнительные</w:t>
            </w:r>
            <w:proofErr w:type="gramEnd"/>
            <w:r w:rsidRPr="00354EFD">
              <w:rPr>
                <w:rFonts w:ascii="Times New Roman" w:hAnsi="Times New Roman" w:cs="Times New Roman"/>
                <w:sz w:val="24"/>
                <w:szCs w:val="24"/>
              </w:rPr>
              <w:t xml:space="preserve"> 16 дней декрета: это определяется по специальному коду в ячейке "доп. код" – 020.</w:t>
            </w:r>
          </w:p>
          <w:p w:rsidR="00876D41" w:rsidRPr="00354EFD" w:rsidRDefault="00876D41" w:rsidP="00354EFD">
            <w:pPr>
              <w:jc w:val="both"/>
              <w:rPr>
                <w:rFonts w:ascii="Times New Roman" w:hAnsi="Times New Roman" w:cs="Times New Roman"/>
                <w:sz w:val="24"/>
                <w:szCs w:val="24"/>
              </w:rPr>
            </w:pPr>
            <w:r w:rsidRPr="00354EFD">
              <w:rPr>
                <w:rFonts w:ascii="Times New Roman" w:hAnsi="Times New Roman" w:cs="Times New Roman"/>
                <w:sz w:val="24"/>
                <w:szCs w:val="24"/>
              </w:rPr>
              <w:t>При этом в любом случае речь идет об одном страховом случае – беременности и родах. Выданный женщине дополнительный листок нетрудоспособности (даже оформленный как первичный) не является основанием для нового расчета пособия, поскольку осложненные роды самостоятельным страховым случаем не являются.</w:t>
            </w:r>
          </w:p>
        </w:tc>
      </w:tr>
      <w:tr w:rsidR="00876D41" w:rsidRPr="00354EFD" w:rsidTr="00354EFD">
        <w:trPr>
          <w:trHeight w:val="70"/>
        </w:trPr>
        <w:tc>
          <w:tcPr>
            <w:tcW w:w="707" w:type="dxa"/>
            <w:shd w:val="clear" w:color="auto" w:fill="auto"/>
            <w:vAlign w:val="center"/>
          </w:tcPr>
          <w:p w:rsidR="00876D41" w:rsidRPr="00354EFD" w:rsidRDefault="00876D41" w:rsidP="00354EFD">
            <w:pPr>
              <w:jc w:val="center"/>
              <w:rPr>
                <w:rFonts w:ascii="Times New Roman" w:hAnsi="Times New Roman" w:cs="Times New Roman"/>
                <w:sz w:val="24"/>
                <w:szCs w:val="24"/>
              </w:rPr>
            </w:pPr>
          </w:p>
        </w:tc>
        <w:tc>
          <w:tcPr>
            <w:tcW w:w="6149" w:type="dxa"/>
            <w:shd w:val="clear" w:color="auto" w:fill="auto"/>
            <w:vAlign w:val="center"/>
          </w:tcPr>
          <w:p w:rsidR="00876D41" w:rsidRPr="00354EFD" w:rsidRDefault="00876D41" w:rsidP="00354EFD">
            <w:pPr>
              <w:jc w:val="both"/>
              <w:rPr>
                <w:rFonts w:ascii="Times New Roman" w:hAnsi="Times New Roman" w:cs="Times New Roman"/>
                <w:sz w:val="24"/>
                <w:szCs w:val="24"/>
              </w:rPr>
            </w:pPr>
            <w:r w:rsidRPr="00354EFD">
              <w:rPr>
                <w:rFonts w:ascii="Times New Roman" w:hAnsi="Times New Roman" w:cs="Times New Roman"/>
                <w:sz w:val="24"/>
                <w:szCs w:val="24"/>
              </w:rPr>
              <w:t>Справочно-правовая система «Гарант», 14 мая 2020 г. - Анализы на КОВИД-19: что нового?</w:t>
            </w:r>
          </w:p>
        </w:tc>
        <w:tc>
          <w:tcPr>
            <w:tcW w:w="8532" w:type="dxa"/>
            <w:shd w:val="clear" w:color="auto" w:fill="auto"/>
            <w:vAlign w:val="center"/>
          </w:tcPr>
          <w:p w:rsidR="00876D41" w:rsidRPr="00354EFD" w:rsidRDefault="005A32ED" w:rsidP="00354EFD">
            <w:pPr>
              <w:jc w:val="both"/>
              <w:rPr>
                <w:rFonts w:ascii="Times New Roman" w:hAnsi="Times New Roman" w:cs="Times New Roman"/>
                <w:sz w:val="24"/>
                <w:szCs w:val="24"/>
              </w:rPr>
            </w:pPr>
            <w:proofErr w:type="spellStart"/>
            <w:r w:rsidRPr="00354EFD">
              <w:rPr>
                <w:rFonts w:ascii="Times New Roman" w:hAnsi="Times New Roman" w:cs="Times New Roman"/>
                <w:sz w:val="24"/>
                <w:szCs w:val="24"/>
              </w:rPr>
              <w:t>Роспотребнадзор</w:t>
            </w:r>
            <w:proofErr w:type="spellEnd"/>
            <w:r w:rsidRPr="00354EFD">
              <w:rPr>
                <w:rFonts w:ascii="Times New Roman" w:hAnsi="Times New Roman" w:cs="Times New Roman"/>
                <w:sz w:val="24"/>
                <w:szCs w:val="24"/>
              </w:rPr>
              <w:t xml:space="preserve"> скорректировал свои </w:t>
            </w:r>
            <w:proofErr w:type="spellStart"/>
            <w:r w:rsidRPr="00354EFD">
              <w:rPr>
                <w:rFonts w:ascii="Times New Roman" w:hAnsi="Times New Roman" w:cs="Times New Roman"/>
                <w:sz w:val="24"/>
                <w:szCs w:val="24"/>
              </w:rPr>
              <w:t>методрекомендации</w:t>
            </w:r>
            <w:proofErr w:type="spellEnd"/>
            <w:r w:rsidRPr="00354EFD">
              <w:rPr>
                <w:rFonts w:ascii="Times New Roman" w:hAnsi="Times New Roman" w:cs="Times New Roman"/>
                <w:sz w:val="24"/>
                <w:szCs w:val="24"/>
              </w:rPr>
              <w:t xml:space="preserve"> по КОВИД-19 (методические рекомендации МР 3.1.0175-20 “Изменения № 1 в MP 3.1.0170-20 "Эпидемиология и профилактика COVID-19" и методические рекомендации МР 3.1.0174-20 "Изменения № 1 в MP 3.1.0169-20 "Лабораторная диагностика COVID-19").</w:t>
            </w:r>
          </w:p>
          <w:p w:rsidR="005A32E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В условиях пандемии COVID-19, лабораторное обследование образцов "обязательных контингентов" нужно проводить не сплошным потоком, а исходя из приоритетов – первоочередности групп риска:</w:t>
            </w:r>
          </w:p>
          <w:p w:rsidR="00354EFD" w:rsidRPr="00354EFD" w:rsidRDefault="00354EFD" w:rsidP="00354EFD">
            <w:pPr>
              <w:jc w:val="both"/>
              <w:rPr>
                <w:rFonts w:ascii="Times New Roman" w:hAnsi="Times New Roman" w:cs="Times New Roman"/>
                <w:sz w:val="24"/>
                <w:szCs w:val="24"/>
              </w:rPr>
            </w:pPr>
            <w:r w:rsidRPr="00354EFD">
              <w:rPr>
                <w:rFonts w:ascii="Times New Roman" w:hAnsi="Times New Roman" w:cs="Times New Roman"/>
                <w:b/>
                <w:sz w:val="24"/>
                <w:szCs w:val="24"/>
              </w:rPr>
              <w:t>Приоритеты 1-го уровня</w:t>
            </w:r>
            <w:r>
              <w:rPr>
                <w:rFonts w:ascii="Times New Roman" w:hAnsi="Times New Roman" w:cs="Times New Roman"/>
                <w:b/>
                <w:sz w:val="24"/>
                <w:szCs w:val="24"/>
              </w:rPr>
              <w:t xml:space="preserve"> – </w:t>
            </w:r>
            <w:r w:rsidRPr="00354EFD">
              <w:rPr>
                <w:rFonts w:ascii="Times New Roman" w:hAnsi="Times New Roman" w:cs="Times New Roman"/>
                <w:sz w:val="24"/>
                <w:szCs w:val="24"/>
              </w:rPr>
              <w:t xml:space="preserve">лица, прибывшие из-за рубежа с наличием симптомов инфекционного заболевания (или при появлении симптомов в </w:t>
            </w:r>
            <w:r w:rsidRPr="00354EFD">
              <w:rPr>
                <w:rFonts w:ascii="Times New Roman" w:hAnsi="Times New Roman" w:cs="Times New Roman"/>
                <w:sz w:val="24"/>
                <w:szCs w:val="24"/>
              </w:rPr>
              <w:lastRenderedPageBreak/>
              <w:t>течени</w:t>
            </w:r>
            <w:proofErr w:type="gramStart"/>
            <w:r w:rsidRPr="00354EFD">
              <w:rPr>
                <w:rFonts w:ascii="Times New Roman" w:hAnsi="Times New Roman" w:cs="Times New Roman"/>
                <w:sz w:val="24"/>
                <w:szCs w:val="24"/>
              </w:rPr>
              <w:t>и</w:t>
            </w:r>
            <w:proofErr w:type="gramEnd"/>
            <w:r w:rsidRPr="00354EFD">
              <w:rPr>
                <w:rFonts w:ascii="Times New Roman" w:hAnsi="Times New Roman" w:cs="Times New Roman"/>
                <w:sz w:val="24"/>
                <w:szCs w:val="24"/>
              </w:rPr>
              <w:t xml:space="preserve"> периода </w:t>
            </w:r>
            <w:proofErr w:type="spellStart"/>
            <w:r w:rsidRPr="00354EFD">
              <w:rPr>
                <w:rFonts w:ascii="Times New Roman" w:hAnsi="Times New Roman" w:cs="Times New Roman"/>
                <w:sz w:val="24"/>
                <w:szCs w:val="24"/>
              </w:rPr>
              <w:t>меднаблюдения</w:t>
            </w:r>
            <w:proofErr w:type="spellEnd"/>
            <w:r w:rsidRPr="00354EFD">
              <w:rPr>
                <w:rFonts w:ascii="Times New Roman" w:hAnsi="Times New Roman" w:cs="Times New Roman"/>
                <w:sz w:val="24"/>
                <w:szCs w:val="24"/>
              </w:rPr>
              <w:t>);</w:t>
            </w:r>
          </w:p>
          <w:p w:rsidR="00354EFD" w:rsidRPr="00354EFD" w:rsidRDefault="00354EF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контактные лица с больным COVID-19 при выявлении и при наличии симптомов, не исключающих COVID-19. Эти лица обследуются теперь однократно! (в день начала </w:t>
            </w:r>
            <w:proofErr w:type="spellStart"/>
            <w:r w:rsidRPr="00354EFD">
              <w:rPr>
                <w:rFonts w:ascii="Times New Roman" w:hAnsi="Times New Roman" w:cs="Times New Roman"/>
                <w:sz w:val="24"/>
                <w:szCs w:val="24"/>
              </w:rPr>
              <w:t>меднаблюдения</w:t>
            </w:r>
            <w:proofErr w:type="spellEnd"/>
            <w:r w:rsidRPr="00354EFD">
              <w:rPr>
                <w:rFonts w:ascii="Times New Roman" w:hAnsi="Times New Roman" w:cs="Times New Roman"/>
                <w:sz w:val="24"/>
                <w:szCs w:val="24"/>
              </w:rPr>
              <w:t>, но при появлении (выявлении) клинических симптомов контактные лица обследуются немедленно);</w:t>
            </w:r>
          </w:p>
          <w:p w:rsidR="00354EFD" w:rsidRPr="00354EFD" w:rsidRDefault="00354EFD" w:rsidP="00354EFD">
            <w:pPr>
              <w:jc w:val="both"/>
              <w:rPr>
                <w:rFonts w:ascii="Times New Roman" w:hAnsi="Times New Roman" w:cs="Times New Roman"/>
                <w:sz w:val="24"/>
                <w:szCs w:val="24"/>
              </w:rPr>
            </w:pPr>
            <w:r w:rsidRPr="00354EFD">
              <w:rPr>
                <w:rFonts w:ascii="Times New Roman" w:hAnsi="Times New Roman" w:cs="Times New Roman"/>
                <w:sz w:val="24"/>
                <w:szCs w:val="24"/>
              </w:rPr>
              <w:t>лица с "внебольничной пневмонией";</w:t>
            </w:r>
          </w:p>
          <w:p w:rsidR="00354EFD" w:rsidRPr="00354EFD" w:rsidRDefault="00354EFD" w:rsidP="00354EFD">
            <w:pPr>
              <w:jc w:val="both"/>
              <w:rPr>
                <w:rFonts w:ascii="Times New Roman" w:hAnsi="Times New Roman" w:cs="Times New Roman"/>
                <w:sz w:val="24"/>
                <w:szCs w:val="24"/>
              </w:rPr>
            </w:pPr>
            <w:proofErr w:type="gramStart"/>
            <w:r w:rsidRPr="00354EFD">
              <w:rPr>
                <w:rFonts w:ascii="Times New Roman" w:hAnsi="Times New Roman" w:cs="Times New Roman"/>
                <w:sz w:val="24"/>
                <w:szCs w:val="24"/>
              </w:rPr>
              <w:t>медработники, имеющие риск инфицирования (СМП, инфекционные отделения, отделения для больных внебольничной пневмонией) при появлении симптомов, не исключающих COVID-19;</w:t>
            </w:r>
            <w:proofErr w:type="gramEnd"/>
          </w:p>
          <w:p w:rsidR="00354EFD" w:rsidRPr="00354EFD" w:rsidRDefault="00354EFD" w:rsidP="00354EFD">
            <w:pPr>
              <w:jc w:val="both"/>
              <w:rPr>
                <w:rFonts w:ascii="Times New Roman" w:hAnsi="Times New Roman" w:cs="Times New Roman"/>
                <w:b/>
                <w:sz w:val="24"/>
                <w:szCs w:val="24"/>
              </w:rPr>
            </w:pPr>
            <w:proofErr w:type="gramStart"/>
            <w:r w:rsidRPr="00354EFD">
              <w:rPr>
                <w:rFonts w:ascii="Times New Roman" w:hAnsi="Times New Roman" w:cs="Times New Roman"/>
                <w:sz w:val="24"/>
                <w:szCs w:val="24"/>
              </w:rPr>
              <w:t>лица при появлении респираторных симптомов, находящиеся в закрытых коллективах по длительному уходу (интернаты, пансионаты для пожилых и другие учреждения)</w:t>
            </w:r>
            <w:proofErr w:type="gramEnd"/>
          </w:p>
          <w:p w:rsidR="00354EFD" w:rsidRPr="00354EFD" w:rsidRDefault="00354EFD" w:rsidP="00354EFD">
            <w:pPr>
              <w:jc w:val="both"/>
              <w:rPr>
                <w:rFonts w:ascii="Times New Roman" w:hAnsi="Times New Roman" w:cs="Times New Roman"/>
                <w:b/>
                <w:sz w:val="24"/>
                <w:szCs w:val="24"/>
              </w:rPr>
            </w:pPr>
            <w:r w:rsidRPr="00354EFD">
              <w:rPr>
                <w:rFonts w:ascii="Times New Roman" w:hAnsi="Times New Roman" w:cs="Times New Roman"/>
                <w:b/>
                <w:sz w:val="24"/>
                <w:szCs w:val="24"/>
              </w:rPr>
              <w:t>Приоритеты 2-го уровня</w:t>
            </w:r>
            <w:r>
              <w:rPr>
                <w:rFonts w:ascii="Times New Roman" w:hAnsi="Times New Roman" w:cs="Times New Roman"/>
                <w:b/>
                <w:sz w:val="24"/>
                <w:szCs w:val="24"/>
              </w:rPr>
              <w:t xml:space="preserve"> – </w:t>
            </w:r>
            <w:r w:rsidRPr="00354EFD">
              <w:rPr>
                <w:rFonts w:ascii="Times New Roman" w:hAnsi="Times New Roman" w:cs="Times New Roman"/>
                <w:sz w:val="24"/>
                <w:szCs w:val="24"/>
              </w:rPr>
              <w:t xml:space="preserve">лица старше 65-ти лет при появлении респираторных симптомов;- медработники, имеющие риск инфицирования (СМП, инфекционные отделения, отделения для больных внебольничной пневмонией) 1 раз в неделю (до появления </w:t>
            </w:r>
            <w:proofErr w:type="spellStart"/>
            <w:r w:rsidRPr="00354EFD">
              <w:rPr>
                <w:rFonts w:ascii="Times New Roman" w:hAnsi="Times New Roman" w:cs="Times New Roman"/>
                <w:sz w:val="24"/>
                <w:szCs w:val="24"/>
              </w:rPr>
              <w:t>IgG</w:t>
            </w:r>
            <w:proofErr w:type="spellEnd"/>
            <w:r w:rsidRPr="00354EFD">
              <w:rPr>
                <w:rFonts w:ascii="Times New Roman" w:hAnsi="Times New Roman" w:cs="Times New Roman"/>
                <w:sz w:val="24"/>
                <w:szCs w:val="24"/>
              </w:rPr>
              <w:t>)</w:t>
            </w:r>
          </w:p>
          <w:p w:rsidR="00354EFD" w:rsidRPr="00354EFD" w:rsidRDefault="00354EFD" w:rsidP="00354EFD">
            <w:pPr>
              <w:jc w:val="both"/>
              <w:rPr>
                <w:rFonts w:ascii="Times New Roman" w:hAnsi="Times New Roman" w:cs="Times New Roman"/>
                <w:b/>
                <w:sz w:val="24"/>
                <w:szCs w:val="24"/>
              </w:rPr>
            </w:pPr>
            <w:r w:rsidRPr="00354EFD">
              <w:rPr>
                <w:rFonts w:ascii="Times New Roman" w:hAnsi="Times New Roman" w:cs="Times New Roman"/>
                <w:b/>
                <w:sz w:val="24"/>
                <w:szCs w:val="24"/>
              </w:rPr>
              <w:t>Приоритеты 3-го уровня</w:t>
            </w:r>
            <w:r>
              <w:rPr>
                <w:rFonts w:ascii="Times New Roman" w:hAnsi="Times New Roman" w:cs="Times New Roman"/>
                <w:b/>
                <w:sz w:val="24"/>
                <w:szCs w:val="24"/>
              </w:rPr>
              <w:t xml:space="preserve"> – </w:t>
            </w:r>
            <w:r w:rsidRPr="00354EFD">
              <w:rPr>
                <w:rFonts w:ascii="Times New Roman" w:hAnsi="Times New Roman" w:cs="Times New Roman"/>
                <w:sz w:val="24"/>
                <w:szCs w:val="24"/>
              </w:rPr>
              <w:t xml:space="preserve">организованные коллективы детей (открытого типа) при возникновении 3-х и более </w:t>
            </w:r>
            <w:proofErr w:type="gramStart"/>
            <w:r w:rsidRPr="00354EFD">
              <w:rPr>
                <w:rFonts w:ascii="Times New Roman" w:hAnsi="Times New Roman" w:cs="Times New Roman"/>
                <w:sz w:val="24"/>
                <w:szCs w:val="24"/>
              </w:rPr>
              <w:t>случаев заболеваний, не исключающих C0VID-19 обследуются</w:t>
            </w:r>
            <w:proofErr w:type="gramEnd"/>
            <w:r w:rsidRPr="00354EFD">
              <w:rPr>
                <w:rFonts w:ascii="Times New Roman" w:hAnsi="Times New Roman" w:cs="Times New Roman"/>
                <w:sz w:val="24"/>
                <w:szCs w:val="24"/>
              </w:rPr>
              <w:t xml:space="preserve"> как при вспышечной заболеваемости</w:t>
            </w:r>
          </w:p>
          <w:p w:rsidR="00354EFD" w:rsidRPr="00354EFD" w:rsidRDefault="00354EFD" w:rsidP="00354EFD">
            <w:pPr>
              <w:jc w:val="both"/>
              <w:rPr>
                <w:rFonts w:ascii="Times New Roman" w:hAnsi="Times New Roman" w:cs="Times New Roman"/>
                <w:sz w:val="24"/>
                <w:szCs w:val="24"/>
              </w:rPr>
            </w:pPr>
            <w:r w:rsidRPr="00354EFD">
              <w:rPr>
                <w:rFonts w:ascii="Times New Roman" w:hAnsi="Times New Roman" w:cs="Times New Roman"/>
                <w:b/>
                <w:sz w:val="24"/>
                <w:szCs w:val="24"/>
              </w:rPr>
              <w:t>Приоритеты более низкого уровня</w:t>
            </w:r>
            <w:r w:rsidRPr="00354EFD">
              <w:rPr>
                <w:rFonts w:ascii="Times New Roman" w:hAnsi="Times New Roman" w:cs="Times New Roman"/>
                <w:sz w:val="24"/>
                <w:szCs w:val="24"/>
              </w:rPr>
              <w:t xml:space="preserve"> – все иные контингенты</w:t>
            </w:r>
          </w:p>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Лаборатория немедленно передает </w:t>
            </w:r>
            <w:proofErr w:type="spellStart"/>
            <w:r w:rsidRPr="00354EFD">
              <w:rPr>
                <w:rFonts w:ascii="Times New Roman" w:hAnsi="Times New Roman" w:cs="Times New Roman"/>
                <w:sz w:val="24"/>
                <w:szCs w:val="24"/>
              </w:rPr>
              <w:t>медорганизации</w:t>
            </w:r>
            <w:proofErr w:type="spellEnd"/>
            <w:r w:rsidRPr="00354EFD">
              <w:rPr>
                <w:rFonts w:ascii="Times New Roman" w:hAnsi="Times New Roman" w:cs="Times New Roman"/>
                <w:sz w:val="24"/>
                <w:szCs w:val="24"/>
              </w:rPr>
              <w:t xml:space="preserve"> все полученные данные, а уже </w:t>
            </w:r>
            <w:proofErr w:type="spellStart"/>
            <w:r w:rsidRPr="00354EFD">
              <w:rPr>
                <w:rFonts w:ascii="Times New Roman" w:hAnsi="Times New Roman" w:cs="Times New Roman"/>
                <w:sz w:val="24"/>
                <w:szCs w:val="24"/>
              </w:rPr>
              <w:t>медорганизация</w:t>
            </w:r>
            <w:proofErr w:type="spellEnd"/>
            <w:r w:rsidRPr="00354EFD">
              <w:rPr>
                <w:rFonts w:ascii="Times New Roman" w:hAnsi="Times New Roman" w:cs="Times New Roman"/>
                <w:sz w:val="24"/>
                <w:szCs w:val="24"/>
              </w:rPr>
              <w:t xml:space="preserve"> в соответствии с действующим санитарным законодательством направляет экстренное извещение (список, заверенный медицинской организацией) в ТУ </w:t>
            </w:r>
            <w:proofErr w:type="spellStart"/>
            <w:r w:rsidRPr="00354EFD">
              <w:rPr>
                <w:rFonts w:ascii="Times New Roman" w:hAnsi="Times New Roman" w:cs="Times New Roman"/>
                <w:sz w:val="24"/>
                <w:szCs w:val="24"/>
              </w:rPr>
              <w:t>Роспотребнадзора</w:t>
            </w:r>
            <w:proofErr w:type="spellEnd"/>
            <w:r w:rsidRPr="00354EFD">
              <w:rPr>
                <w:rFonts w:ascii="Times New Roman" w:hAnsi="Times New Roman" w:cs="Times New Roman"/>
                <w:sz w:val="24"/>
                <w:szCs w:val="24"/>
              </w:rPr>
              <w:t xml:space="preserve">. Лаборатории тоже должны передавать в </w:t>
            </w:r>
            <w:proofErr w:type="spellStart"/>
            <w:r w:rsidRPr="00354EFD">
              <w:rPr>
                <w:rFonts w:ascii="Times New Roman" w:hAnsi="Times New Roman" w:cs="Times New Roman"/>
                <w:sz w:val="24"/>
                <w:szCs w:val="24"/>
              </w:rPr>
              <w:t>Роспотребнадзор</w:t>
            </w:r>
            <w:proofErr w:type="spellEnd"/>
            <w:r w:rsidRPr="00354EFD">
              <w:rPr>
                <w:rFonts w:ascii="Times New Roman" w:hAnsi="Times New Roman" w:cs="Times New Roman"/>
                <w:sz w:val="24"/>
                <w:szCs w:val="24"/>
              </w:rPr>
              <w:t xml:space="preserve"> информацию о случаях КОВИД-19, но обезличенную.</w:t>
            </w:r>
          </w:p>
        </w:tc>
      </w:tr>
      <w:tr w:rsidR="00A802C2" w:rsidRPr="00354EFD" w:rsidTr="00354EFD">
        <w:trPr>
          <w:trHeight w:val="70"/>
        </w:trPr>
        <w:tc>
          <w:tcPr>
            <w:tcW w:w="15388" w:type="dxa"/>
            <w:gridSpan w:val="3"/>
            <w:shd w:val="clear" w:color="auto" w:fill="92D050"/>
            <w:vAlign w:val="center"/>
          </w:tcPr>
          <w:p w:rsidR="00A802C2" w:rsidRPr="00354EFD" w:rsidRDefault="00A802C2" w:rsidP="00354EFD">
            <w:pPr>
              <w:jc w:val="center"/>
              <w:rPr>
                <w:rFonts w:ascii="Times New Roman" w:hAnsi="Times New Roman" w:cs="Times New Roman"/>
                <w:b/>
                <w:sz w:val="24"/>
                <w:szCs w:val="24"/>
              </w:rPr>
            </w:pPr>
            <w:bookmarkStart w:id="2" w:name="_Toc40363617"/>
            <w:r w:rsidRPr="00354EFD">
              <w:rPr>
                <w:rFonts w:ascii="Times New Roman" w:hAnsi="Times New Roman" w:cs="Times New Roman"/>
                <w:b/>
                <w:sz w:val="24"/>
                <w:szCs w:val="24"/>
              </w:rPr>
              <w:lastRenderedPageBreak/>
              <w:t>СОЦИАЛЬНЫЕ ПРАВА (право на социальное обеспечение)</w:t>
            </w:r>
            <w:bookmarkEnd w:id="2"/>
          </w:p>
        </w:tc>
      </w:tr>
      <w:tr w:rsidR="005A32ED" w:rsidRPr="00354EFD" w:rsidTr="00354EFD">
        <w:trPr>
          <w:trHeight w:val="70"/>
        </w:trPr>
        <w:tc>
          <w:tcPr>
            <w:tcW w:w="707" w:type="dxa"/>
            <w:shd w:val="clear" w:color="auto" w:fill="auto"/>
            <w:vAlign w:val="center"/>
          </w:tcPr>
          <w:p w:rsidR="005A32ED" w:rsidRPr="00354EFD" w:rsidRDefault="005A32ED" w:rsidP="00354EFD">
            <w:pPr>
              <w:jc w:val="both"/>
              <w:rPr>
                <w:rFonts w:ascii="Times New Roman" w:hAnsi="Times New Roman" w:cs="Times New Roman"/>
                <w:sz w:val="24"/>
                <w:szCs w:val="24"/>
              </w:rPr>
            </w:pPr>
          </w:p>
        </w:tc>
        <w:tc>
          <w:tcPr>
            <w:tcW w:w="6149" w:type="dxa"/>
            <w:shd w:val="clear" w:color="auto" w:fill="auto"/>
            <w:vAlign w:val="center"/>
          </w:tcPr>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Информация Министерства труда и социальной защиты РФ от 11 мая 2020 г. «Свыше 130 сотрудников </w:t>
            </w:r>
            <w:proofErr w:type="spellStart"/>
            <w:r w:rsidRPr="00354EFD">
              <w:rPr>
                <w:rFonts w:ascii="Times New Roman" w:hAnsi="Times New Roman" w:cs="Times New Roman"/>
                <w:sz w:val="24"/>
                <w:szCs w:val="24"/>
              </w:rPr>
              <w:t>соцучреждений</w:t>
            </w:r>
            <w:proofErr w:type="spellEnd"/>
            <w:r w:rsidRPr="00354EFD">
              <w:rPr>
                <w:rFonts w:ascii="Times New Roman" w:hAnsi="Times New Roman" w:cs="Times New Roman"/>
                <w:sz w:val="24"/>
                <w:szCs w:val="24"/>
              </w:rPr>
              <w:t xml:space="preserve"> смогут получить доплату за работу во время пандемии»</w:t>
            </w:r>
          </w:p>
        </w:tc>
        <w:tc>
          <w:tcPr>
            <w:tcW w:w="8532" w:type="dxa"/>
            <w:shd w:val="clear" w:color="auto" w:fill="auto"/>
            <w:vAlign w:val="center"/>
          </w:tcPr>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Более 130 тыс. сотрудников социальных учреждений смогут получить доплату за работу во время пандемии </w:t>
            </w:r>
            <w:proofErr w:type="spellStart"/>
            <w:r w:rsidRPr="00354EFD">
              <w:rPr>
                <w:rFonts w:ascii="Times New Roman" w:hAnsi="Times New Roman" w:cs="Times New Roman"/>
                <w:sz w:val="24"/>
                <w:szCs w:val="24"/>
              </w:rPr>
              <w:t>коронавируса</w:t>
            </w:r>
            <w:proofErr w:type="spellEnd"/>
            <w:r w:rsidRPr="00354EFD">
              <w:rPr>
                <w:rFonts w:ascii="Times New Roman" w:hAnsi="Times New Roman" w:cs="Times New Roman"/>
                <w:sz w:val="24"/>
                <w:szCs w:val="24"/>
              </w:rPr>
              <w:t xml:space="preserve">. Для этого из федерального бюджета выделят 7,7 </w:t>
            </w:r>
            <w:proofErr w:type="gramStart"/>
            <w:r w:rsidRPr="00354EFD">
              <w:rPr>
                <w:rFonts w:ascii="Times New Roman" w:hAnsi="Times New Roman" w:cs="Times New Roman"/>
                <w:sz w:val="24"/>
                <w:szCs w:val="24"/>
              </w:rPr>
              <w:t>млрд</w:t>
            </w:r>
            <w:proofErr w:type="gramEnd"/>
            <w:r w:rsidRPr="00354EFD">
              <w:rPr>
                <w:rFonts w:ascii="Times New Roman" w:hAnsi="Times New Roman" w:cs="Times New Roman"/>
                <w:sz w:val="24"/>
                <w:szCs w:val="24"/>
              </w:rPr>
              <w:t xml:space="preserve"> руб.</w:t>
            </w:r>
          </w:p>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Средства направят работникам интернатов для пожилых людей и инвалидов, которые в период самоизоляции остаются вместе с проживающими в домах-интернатах россиянами. Выплаты будут распространяться на </w:t>
            </w:r>
            <w:proofErr w:type="spellStart"/>
            <w:r w:rsidRPr="00354EFD">
              <w:rPr>
                <w:rFonts w:ascii="Times New Roman" w:hAnsi="Times New Roman" w:cs="Times New Roman"/>
                <w:sz w:val="24"/>
                <w:szCs w:val="24"/>
              </w:rPr>
              <w:t>соцучреждения</w:t>
            </w:r>
            <w:proofErr w:type="spellEnd"/>
            <w:r w:rsidRPr="00354EFD">
              <w:rPr>
                <w:rFonts w:ascii="Times New Roman" w:hAnsi="Times New Roman" w:cs="Times New Roman"/>
                <w:sz w:val="24"/>
                <w:szCs w:val="24"/>
              </w:rPr>
              <w:t>, которые закрыты на карантин, и работники должны проживать в них минимум в течение двух недель.</w:t>
            </w:r>
          </w:p>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Врачи дополнительно получат по 40 тыс. руб. за каждую смену. Выплаты увеличат до 60 тыс. руб., если во время работы врачи оказывали помощь </w:t>
            </w:r>
            <w:proofErr w:type="gramStart"/>
            <w:r w:rsidRPr="00354EFD">
              <w:rPr>
                <w:rFonts w:ascii="Times New Roman" w:hAnsi="Times New Roman" w:cs="Times New Roman"/>
                <w:sz w:val="24"/>
                <w:szCs w:val="24"/>
              </w:rPr>
              <w:lastRenderedPageBreak/>
              <w:t>зараженным</w:t>
            </w:r>
            <w:proofErr w:type="gramEnd"/>
            <w:r w:rsidRPr="00354EFD">
              <w:rPr>
                <w:rFonts w:ascii="Times New Roman" w:hAnsi="Times New Roman" w:cs="Times New Roman"/>
                <w:sz w:val="24"/>
                <w:szCs w:val="24"/>
              </w:rPr>
              <w:t xml:space="preserve"> </w:t>
            </w:r>
            <w:proofErr w:type="spellStart"/>
            <w:r w:rsidRPr="00354EFD">
              <w:rPr>
                <w:rFonts w:ascii="Times New Roman" w:hAnsi="Times New Roman" w:cs="Times New Roman"/>
                <w:sz w:val="24"/>
                <w:szCs w:val="24"/>
              </w:rPr>
              <w:t>коронавирусом</w:t>
            </w:r>
            <w:proofErr w:type="spellEnd"/>
            <w:r w:rsidRPr="00354EFD">
              <w:rPr>
                <w:rFonts w:ascii="Times New Roman" w:hAnsi="Times New Roman" w:cs="Times New Roman"/>
                <w:sz w:val="24"/>
                <w:szCs w:val="24"/>
              </w:rPr>
              <w:t>.</w:t>
            </w:r>
          </w:p>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Средний медперсонал, соцработники и педагоги получат дополнительно по 25 тыс. руб. за смену, а если они помогали больным с COVID-19, то по 35 тыс.</w:t>
            </w:r>
          </w:p>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Младшему медперсоналу выплатят по 15 тыс. руб. за смену или по 25 тыс. руб. в случае оказания помощи пациентам с инфекцией. Техническому персоналу дополнительно заплатят по 10 тыс. и 15 тыс. руб. соответственно.</w:t>
            </w:r>
          </w:p>
          <w:p w:rsidR="005A32ED" w:rsidRPr="00354EFD" w:rsidRDefault="005A32ED" w:rsidP="00354EFD">
            <w:pPr>
              <w:jc w:val="both"/>
              <w:rPr>
                <w:rFonts w:ascii="Times New Roman" w:hAnsi="Times New Roman" w:cs="Times New Roman"/>
                <w:sz w:val="24"/>
                <w:szCs w:val="24"/>
              </w:rPr>
            </w:pPr>
            <w:r w:rsidRPr="00354EFD">
              <w:rPr>
                <w:rFonts w:ascii="Times New Roman" w:hAnsi="Times New Roman" w:cs="Times New Roman"/>
                <w:sz w:val="24"/>
                <w:szCs w:val="24"/>
              </w:rPr>
              <w:t>Средства должны начать поступать медикам в июне, а максимальный период расчета выплат — с 15 апреля по 15 июля.</w:t>
            </w:r>
          </w:p>
        </w:tc>
      </w:tr>
      <w:tr w:rsidR="00735A14" w:rsidRPr="00354EFD" w:rsidTr="00354EFD">
        <w:trPr>
          <w:trHeight w:val="70"/>
        </w:trPr>
        <w:tc>
          <w:tcPr>
            <w:tcW w:w="707" w:type="dxa"/>
            <w:shd w:val="clear" w:color="auto" w:fill="auto"/>
            <w:vAlign w:val="center"/>
          </w:tcPr>
          <w:p w:rsidR="00735A14" w:rsidRPr="00354EFD" w:rsidRDefault="00735A14" w:rsidP="00354EFD">
            <w:pPr>
              <w:jc w:val="both"/>
              <w:rPr>
                <w:rFonts w:ascii="Times New Roman" w:hAnsi="Times New Roman" w:cs="Times New Roman"/>
                <w:sz w:val="24"/>
                <w:szCs w:val="24"/>
              </w:rPr>
            </w:pPr>
          </w:p>
        </w:tc>
        <w:tc>
          <w:tcPr>
            <w:tcW w:w="6149" w:type="dxa"/>
            <w:shd w:val="clear" w:color="auto" w:fill="auto"/>
            <w:vAlign w:val="center"/>
          </w:tcPr>
          <w:p w:rsidR="00735A14" w:rsidRPr="00354EFD" w:rsidRDefault="00735A14" w:rsidP="00354EFD">
            <w:pPr>
              <w:jc w:val="both"/>
              <w:rPr>
                <w:rFonts w:ascii="Times New Roman" w:hAnsi="Times New Roman" w:cs="Times New Roman"/>
                <w:sz w:val="24"/>
                <w:szCs w:val="24"/>
              </w:rPr>
            </w:pPr>
            <w:r w:rsidRPr="00354EFD">
              <w:rPr>
                <w:rFonts w:ascii="Times New Roman" w:hAnsi="Times New Roman" w:cs="Times New Roman"/>
                <w:sz w:val="24"/>
                <w:szCs w:val="24"/>
              </w:rPr>
              <w:t>Информация Министерства цифрового развития, связи и массовых коммуникаций РФ от 12 мая 2020 г.</w:t>
            </w:r>
          </w:p>
        </w:tc>
        <w:tc>
          <w:tcPr>
            <w:tcW w:w="8532" w:type="dxa"/>
            <w:shd w:val="clear" w:color="auto" w:fill="auto"/>
            <w:vAlign w:val="center"/>
          </w:tcPr>
          <w:p w:rsidR="00735A14" w:rsidRPr="00354EFD" w:rsidRDefault="00735A14" w:rsidP="00354EFD">
            <w:pPr>
              <w:jc w:val="both"/>
              <w:rPr>
                <w:rFonts w:ascii="Times New Roman" w:hAnsi="Times New Roman" w:cs="Times New Roman"/>
                <w:sz w:val="24"/>
                <w:szCs w:val="24"/>
              </w:rPr>
            </w:pPr>
            <w:proofErr w:type="spellStart"/>
            <w:r w:rsidRPr="00354EFD">
              <w:rPr>
                <w:rFonts w:ascii="Times New Roman" w:hAnsi="Times New Roman" w:cs="Times New Roman"/>
                <w:sz w:val="24"/>
                <w:szCs w:val="24"/>
              </w:rPr>
              <w:t>Минкомсвязь</w:t>
            </w:r>
            <w:proofErr w:type="spellEnd"/>
            <w:r w:rsidRPr="00354EFD">
              <w:rPr>
                <w:rFonts w:ascii="Times New Roman" w:hAnsi="Times New Roman" w:cs="Times New Roman"/>
                <w:sz w:val="24"/>
                <w:szCs w:val="24"/>
              </w:rPr>
              <w:t xml:space="preserve"> России сообщает, что по адресу posobie16.gosuslugi.ru россияне могут подать заявку на оформление единовременной выплаты в размере 10 тыс. рублей на детей в возрасте от трёх до 16 лет.</w:t>
            </w:r>
          </w:p>
          <w:p w:rsidR="00735A14" w:rsidRPr="00354EFD" w:rsidRDefault="00D504DE" w:rsidP="00354EFD">
            <w:pPr>
              <w:jc w:val="both"/>
              <w:rPr>
                <w:rFonts w:ascii="Times New Roman" w:hAnsi="Times New Roman" w:cs="Times New Roman"/>
                <w:sz w:val="24"/>
                <w:szCs w:val="24"/>
              </w:rPr>
            </w:pPr>
            <w:r w:rsidRPr="00354EFD">
              <w:rPr>
                <w:rFonts w:ascii="Times New Roman" w:hAnsi="Times New Roman" w:cs="Times New Roman"/>
                <w:sz w:val="24"/>
                <w:szCs w:val="24"/>
              </w:rPr>
              <w:t>Обратиться за назначением единовременной выплаты можно до 1 октября 2020 года.</w:t>
            </w:r>
          </w:p>
        </w:tc>
      </w:tr>
      <w:tr w:rsidR="007E3CF4" w:rsidRPr="00354EFD" w:rsidTr="00354EFD">
        <w:trPr>
          <w:trHeight w:val="2895"/>
        </w:trPr>
        <w:tc>
          <w:tcPr>
            <w:tcW w:w="707" w:type="dxa"/>
            <w:shd w:val="clear" w:color="auto" w:fill="auto"/>
            <w:vAlign w:val="center"/>
          </w:tcPr>
          <w:p w:rsidR="007E3CF4" w:rsidRPr="00354EFD" w:rsidRDefault="007E3CF4" w:rsidP="00354EFD">
            <w:pPr>
              <w:jc w:val="both"/>
              <w:rPr>
                <w:rFonts w:ascii="Times New Roman" w:hAnsi="Times New Roman" w:cs="Times New Roman"/>
                <w:sz w:val="24"/>
                <w:szCs w:val="24"/>
              </w:rPr>
            </w:pPr>
          </w:p>
        </w:tc>
        <w:tc>
          <w:tcPr>
            <w:tcW w:w="6149" w:type="dxa"/>
            <w:shd w:val="clear" w:color="auto" w:fill="auto"/>
            <w:vAlign w:val="center"/>
          </w:tcPr>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Распоряжение Правительства РФ от 13 мая 2020 г. N 1258-р</w:t>
            </w:r>
          </w:p>
        </w:tc>
        <w:tc>
          <w:tcPr>
            <w:tcW w:w="8532" w:type="dxa"/>
            <w:shd w:val="clear" w:color="auto" w:fill="auto"/>
            <w:vAlign w:val="center"/>
          </w:tcPr>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Медучреждениям и воинским частям Минобороны, </w:t>
            </w:r>
            <w:proofErr w:type="spellStart"/>
            <w:r w:rsidRPr="00354EFD">
              <w:rPr>
                <w:rFonts w:ascii="Times New Roman" w:hAnsi="Times New Roman" w:cs="Times New Roman"/>
                <w:sz w:val="24"/>
                <w:szCs w:val="24"/>
              </w:rPr>
              <w:t>Росгвардии</w:t>
            </w:r>
            <w:proofErr w:type="spellEnd"/>
            <w:r w:rsidRPr="00354EFD">
              <w:rPr>
                <w:rFonts w:ascii="Times New Roman" w:hAnsi="Times New Roman" w:cs="Times New Roman"/>
                <w:sz w:val="24"/>
                <w:szCs w:val="24"/>
              </w:rPr>
              <w:t xml:space="preserve">, ФМБА, ФСБ, ФСИН и Управления делами Президента РФ решено выделить дополнительные средства на выплаты медикам, а также военнослужащим и приравненным к ним лицам, работающим с больными </w:t>
            </w:r>
            <w:proofErr w:type="spellStart"/>
            <w:r w:rsidRPr="00354EFD">
              <w:rPr>
                <w:rFonts w:ascii="Times New Roman" w:hAnsi="Times New Roman" w:cs="Times New Roman"/>
                <w:sz w:val="24"/>
                <w:szCs w:val="24"/>
              </w:rPr>
              <w:t>коронавирусом</w:t>
            </w:r>
            <w:proofErr w:type="spellEnd"/>
            <w:r w:rsidRPr="00354EFD">
              <w:rPr>
                <w:rFonts w:ascii="Times New Roman" w:hAnsi="Times New Roman" w:cs="Times New Roman"/>
                <w:sz w:val="24"/>
                <w:szCs w:val="24"/>
              </w:rPr>
              <w:t>. Размеры выплат:</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а) оказывающим скорую медицинскую помощь гражданам, у которых выявлена новая </w:t>
            </w:r>
            <w:proofErr w:type="spellStart"/>
            <w:r w:rsidRPr="00354EFD">
              <w:rPr>
                <w:rFonts w:ascii="Times New Roman" w:hAnsi="Times New Roman" w:cs="Times New Roman"/>
                <w:sz w:val="24"/>
                <w:szCs w:val="24"/>
              </w:rPr>
              <w:t>коронавирусная</w:t>
            </w:r>
            <w:proofErr w:type="spellEnd"/>
            <w:r w:rsidRPr="00354EFD">
              <w:rPr>
                <w:rFonts w:ascii="Times New Roman" w:hAnsi="Times New Roman" w:cs="Times New Roman"/>
                <w:sz w:val="24"/>
                <w:szCs w:val="24"/>
              </w:rPr>
              <w:t xml:space="preserve"> инфекция COVID-19: -</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врачам - 50 тыс. рублей в месяц;</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среднему медицинскому персоналу, младшему медицинскому персоналу и водителям скорой медицинской помощи, в том числе военнослужащим и приравненным к ним лицам, выполняющим обязанности, аналогичные трудовым функциям работников, - 25 тыс. рублей в месяц;</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б) оказывающим специализированную медицинскую помощь в стационарных условиях гражданам, у которых выявлена новая </w:t>
            </w:r>
            <w:proofErr w:type="spellStart"/>
            <w:r w:rsidRPr="00354EFD">
              <w:rPr>
                <w:rFonts w:ascii="Times New Roman" w:hAnsi="Times New Roman" w:cs="Times New Roman"/>
                <w:sz w:val="24"/>
                <w:szCs w:val="24"/>
              </w:rPr>
              <w:t>коронавирусная</w:t>
            </w:r>
            <w:proofErr w:type="spellEnd"/>
            <w:r w:rsidRPr="00354EFD">
              <w:rPr>
                <w:rFonts w:ascii="Times New Roman" w:hAnsi="Times New Roman" w:cs="Times New Roman"/>
                <w:sz w:val="24"/>
                <w:szCs w:val="24"/>
              </w:rPr>
              <w:t xml:space="preserve"> инфекция COVID-19:</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врачам - 80 тыс. рублей в месяц;</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среднему медицинскому персоналу, в том числе военнослужащим и приравненным к ним лицам, выполняющим обязанности, аналогичные трудовым функциям работников, - 50 тыс. рублей в месяц;</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младшему медицинскому персоналу, в том числе военнослужащим и приравненным к ним лицам, выполняющим обязанности, аналогичные трудовым функциям работников, - 25 тыс. рублей в месяц.</w:t>
            </w:r>
          </w:p>
        </w:tc>
      </w:tr>
      <w:tr w:rsidR="007E3CF4" w:rsidRPr="00354EFD" w:rsidTr="00354EFD">
        <w:trPr>
          <w:trHeight w:val="2266"/>
        </w:trPr>
        <w:tc>
          <w:tcPr>
            <w:tcW w:w="707" w:type="dxa"/>
            <w:shd w:val="clear" w:color="auto" w:fill="auto"/>
            <w:vAlign w:val="center"/>
          </w:tcPr>
          <w:p w:rsidR="007E3CF4" w:rsidRPr="00354EFD" w:rsidRDefault="007E3CF4" w:rsidP="00354EFD">
            <w:pPr>
              <w:jc w:val="both"/>
              <w:rPr>
                <w:rFonts w:ascii="Times New Roman" w:hAnsi="Times New Roman" w:cs="Times New Roman"/>
                <w:sz w:val="24"/>
                <w:szCs w:val="24"/>
              </w:rPr>
            </w:pPr>
          </w:p>
        </w:tc>
        <w:tc>
          <w:tcPr>
            <w:tcW w:w="6149" w:type="dxa"/>
            <w:shd w:val="clear" w:color="auto" w:fill="auto"/>
            <w:vAlign w:val="center"/>
          </w:tcPr>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Официальный сайт ПФР, </w:t>
            </w:r>
            <w:r w:rsidR="004D326D" w:rsidRPr="00354EFD">
              <w:rPr>
                <w:rFonts w:ascii="Times New Roman" w:hAnsi="Times New Roman" w:cs="Times New Roman"/>
                <w:sz w:val="24"/>
                <w:szCs w:val="24"/>
              </w:rPr>
              <w:t>13 мая 2020 г. - Ответы на вопросы по единовременной выплате 10 тысяч рублей семьям с детьми от 3 до 16 лет</w:t>
            </w:r>
          </w:p>
        </w:tc>
        <w:tc>
          <w:tcPr>
            <w:tcW w:w="8532" w:type="dxa"/>
            <w:shd w:val="clear" w:color="auto" w:fill="auto"/>
            <w:vAlign w:val="center"/>
          </w:tcPr>
          <w:p w:rsidR="004D326D"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ПФР разъяснил:</w:t>
            </w:r>
          </w:p>
          <w:p w:rsidR="007E3CF4"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 единовременная выплата предоставляется на каждого ребенка, которому с 11 мая по 30 июня 2020 г. исполнилось от 3 до 16 лет</w:t>
            </w:r>
            <w:proofErr w:type="gramStart"/>
            <w:r w:rsidR="005A1630" w:rsidRPr="00354EFD">
              <w:rPr>
                <w:rFonts w:ascii="Times New Roman" w:hAnsi="Times New Roman" w:cs="Times New Roman"/>
                <w:sz w:val="24"/>
                <w:szCs w:val="24"/>
              </w:rPr>
              <w:t>.</w:t>
            </w:r>
            <w:r w:rsidRPr="00354EFD">
              <w:rPr>
                <w:rFonts w:ascii="Times New Roman" w:hAnsi="Times New Roman" w:cs="Times New Roman"/>
                <w:sz w:val="24"/>
                <w:szCs w:val="24"/>
              </w:rPr>
              <w:t>;</w:t>
            </w:r>
            <w:proofErr w:type="gramEnd"/>
          </w:p>
          <w:p w:rsidR="004D326D"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-выплата предоставляется разово с 1 июня 2020 г. Оформить её можно до 1 октября 2020г.;</w:t>
            </w:r>
          </w:p>
          <w:p w:rsidR="004D326D"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-право на единовременную выплату не связано с правом на материнский капитал. Получить выплату может семья без права на мат. капитал;</w:t>
            </w:r>
          </w:p>
          <w:p w:rsidR="004D326D"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 выплата предоставляется только семьям, проживающим в России;</w:t>
            </w:r>
          </w:p>
          <w:p w:rsidR="004D326D"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 выплата не зависит от доходов семьи, наличия работы и получения заработной платы, а также пенсий, пособий, социальных выплат и других мер социальной поддержки;</w:t>
            </w:r>
          </w:p>
          <w:p w:rsidR="004D326D" w:rsidRPr="00354EFD" w:rsidRDefault="004D326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 заявление подается в личном кабинете на Портале </w:t>
            </w:r>
            <w:proofErr w:type="spellStart"/>
            <w:r w:rsidRPr="00354EFD">
              <w:rPr>
                <w:rFonts w:ascii="Times New Roman" w:hAnsi="Times New Roman" w:cs="Times New Roman"/>
                <w:sz w:val="24"/>
                <w:szCs w:val="24"/>
              </w:rPr>
              <w:t>госуслуг</w:t>
            </w:r>
            <w:proofErr w:type="spellEnd"/>
            <w:r w:rsidRPr="00354EFD">
              <w:rPr>
                <w:rFonts w:ascii="Times New Roman" w:hAnsi="Times New Roman" w:cs="Times New Roman"/>
                <w:sz w:val="24"/>
                <w:szCs w:val="24"/>
              </w:rPr>
              <w:t>. Заявление на выплату может подать любой из родителей, указанных в свидетельстве о рождении</w:t>
            </w:r>
            <w:r w:rsidR="005A1630" w:rsidRPr="00354EFD">
              <w:rPr>
                <w:rFonts w:ascii="Times New Roman" w:hAnsi="Times New Roman" w:cs="Times New Roman"/>
                <w:sz w:val="24"/>
                <w:szCs w:val="24"/>
              </w:rPr>
              <w:t xml:space="preserve">. Для получения выплаты на </w:t>
            </w:r>
            <w:proofErr w:type="gramStart"/>
            <w:r w:rsidR="005A1630" w:rsidRPr="00354EFD">
              <w:rPr>
                <w:rFonts w:ascii="Times New Roman" w:hAnsi="Times New Roman" w:cs="Times New Roman"/>
                <w:sz w:val="24"/>
                <w:szCs w:val="24"/>
              </w:rPr>
              <w:t>нескольких детей</w:t>
            </w:r>
            <w:proofErr w:type="gramEnd"/>
            <w:r w:rsidR="005A1630" w:rsidRPr="00354EFD">
              <w:rPr>
                <w:rFonts w:ascii="Times New Roman" w:hAnsi="Times New Roman" w:cs="Times New Roman"/>
                <w:sz w:val="24"/>
                <w:szCs w:val="24"/>
              </w:rPr>
              <w:t xml:space="preserve"> заполняется одно общее заявление;</w:t>
            </w:r>
          </w:p>
          <w:p w:rsidR="005A1630" w:rsidRPr="00354EFD" w:rsidRDefault="005A163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 опекуны могут подать заявление на выплату, но для этого нужно лично обратиться в любую клиентскую службу ПФР или МФЦ. В связи с мерами по предупреждению распространения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 в ПФР можно обратиться только по предварительной записи;</w:t>
            </w:r>
          </w:p>
          <w:p w:rsidR="005A1630" w:rsidRPr="00354EFD" w:rsidRDefault="005A1630" w:rsidP="00354EFD">
            <w:pPr>
              <w:jc w:val="both"/>
              <w:rPr>
                <w:rFonts w:ascii="Times New Roman" w:hAnsi="Times New Roman" w:cs="Times New Roman"/>
                <w:sz w:val="24"/>
                <w:szCs w:val="24"/>
              </w:rPr>
            </w:pPr>
            <w:r w:rsidRPr="00354EFD">
              <w:rPr>
                <w:rFonts w:ascii="Times New Roman" w:hAnsi="Times New Roman" w:cs="Times New Roman"/>
                <w:sz w:val="24"/>
                <w:szCs w:val="24"/>
              </w:rPr>
              <w:t>- в отношении выплаты действует экстерриториальный способ обращения, т.е. можно обратиться в любую клиентскую службу ПФР: по месту жительства, пребывания, фактического проживания;</w:t>
            </w:r>
          </w:p>
          <w:p w:rsidR="004D326D" w:rsidRPr="00354EFD" w:rsidRDefault="005A1630" w:rsidP="00354EFD">
            <w:pPr>
              <w:jc w:val="both"/>
              <w:rPr>
                <w:rFonts w:ascii="Times New Roman" w:hAnsi="Times New Roman" w:cs="Times New Roman"/>
                <w:sz w:val="24"/>
                <w:szCs w:val="24"/>
              </w:rPr>
            </w:pPr>
            <w:r w:rsidRPr="00354EFD">
              <w:rPr>
                <w:rFonts w:ascii="Times New Roman" w:hAnsi="Times New Roman" w:cs="Times New Roman"/>
                <w:sz w:val="24"/>
                <w:szCs w:val="24"/>
              </w:rPr>
              <w:t>- доставка единовременной выплаты осуществляется только на банковский счет заявителя в соответствии с реквизитами, указанными в заявлении.</w:t>
            </w:r>
          </w:p>
        </w:tc>
      </w:tr>
      <w:tr w:rsidR="00345CFB" w:rsidRPr="00354EFD" w:rsidTr="00354EFD">
        <w:trPr>
          <w:trHeight w:val="70"/>
        </w:trPr>
        <w:tc>
          <w:tcPr>
            <w:tcW w:w="15388" w:type="dxa"/>
            <w:gridSpan w:val="3"/>
            <w:shd w:val="clear" w:color="auto" w:fill="92D050"/>
            <w:vAlign w:val="center"/>
          </w:tcPr>
          <w:p w:rsidR="00345CFB" w:rsidRPr="00354EFD" w:rsidRDefault="00345CFB" w:rsidP="00354EFD">
            <w:pPr>
              <w:jc w:val="center"/>
              <w:rPr>
                <w:rFonts w:ascii="Times New Roman" w:hAnsi="Times New Roman" w:cs="Times New Roman"/>
                <w:b/>
                <w:sz w:val="24"/>
                <w:szCs w:val="24"/>
              </w:rPr>
            </w:pPr>
            <w:bookmarkStart w:id="3" w:name="_Toc40363618"/>
            <w:r w:rsidRPr="00354EFD">
              <w:rPr>
                <w:rFonts w:ascii="Times New Roman" w:hAnsi="Times New Roman" w:cs="Times New Roman"/>
                <w:b/>
                <w:sz w:val="24"/>
                <w:szCs w:val="24"/>
              </w:rPr>
              <w:t>СОЦИАЛЬНЫЕ ПРАВА (иные)</w:t>
            </w:r>
            <w:bookmarkEnd w:id="3"/>
          </w:p>
        </w:tc>
      </w:tr>
      <w:tr w:rsidR="008E538E" w:rsidRPr="00354EFD" w:rsidTr="00354EFD">
        <w:trPr>
          <w:trHeight w:val="139"/>
        </w:trPr>
        <w:tc>
          <w:tcPr>
            <w:tcW w:w="707" w:type="dxa"/>
            <w:shd w:val="clear" w:color="auto" w:fill="auto"/>
            <w:vAlign w:val="center"/>
          </w:tcPr>
          <w:p w:rsidR="008E538E" w:rsidRPr="00354EFD" w:rsidRDefault="008E538E" w:rsidP="00354EFD">
            <w:pPr>
              <w:jc w:val="both"/>
              <w:rPr>
                <w:rFonts w:ascii="Times New Roman" w:hAnsi="Times New Roman" w:cs="Times New Roman"/>
                <w:sz w:val="24"/>
                <w:szCs w:val="24"/>
              </w:rPr>
            </w:pPr>
          </w:p>
        </w:tc>
        <w:tc>
          <w:tcPr>
            <w:tcW w:w="6149" w:type="dxa"/>
            <w:shd w:val="clear" w:color="auto" w:fill="auto"/>
            <w:vAlign w:val="center"/>
          </w:tcPr>
          <w:p w:rsidR="008E538E" w:rsidRPr="00354EFD" w:rsidRDefault="008E538E"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Официальный сайт </w:t>
            </w:r>
            <w:proofErr w:type="spellStart"/>
            <w:r w:rsidRPr="00354EFD">
              <w:rPr>
                <w:rFonts w:ascii="Times New Roman" w:hAnsi="Times New Roman" w:cs="Times New Roman"/>
                <w:sz w:val="24"/>
                <w:szCs w:val="24"/>
              </w:rPr>
              <w:t>Роструда</w:t>
            </w:r>
            <w:proofErr w:type="spellEnd"/>
            <w:r w:rsidRPr="00354EFD">
              <w:rPr>
                <w:rFonts w:ascii="Times New Roman" w:hAnsi="Times New Roman" w:cs="Times New Roman"/>
                <w:sz w:val="24"/>
                <w:szCs w:val="24"/>
              </w:rPr>
              <w:t xml:space="preserve">, 14 мая 2020 г. - </w:t>
            </w:r>
            <w:proofErr w:type="spellStart"/>
            <w:r w:rsidRPr="00354EFD">
              <w:rPr>
                <w:rFonts w:ascii="Times New Roman" w:hAnsi="Times New Roman" w:cs="Times New Roman"/>
                <w:sz w:val="24"/>
                <w:szCs w:val="24"/>
              </w:rPr>
              <w:t>Роструд</w:t>
            </w:r>
            <w:proofErr w:type="spellEnd"/>
            <w:r w:rsidRPr="00354EFD">
              <w:rPr>
                <w:rFonts w:ascii="Times New Roman" w:hAnsi="Times New Roman" w:cs="Times New Roman"/>
                <w:sz w:val="24"/>
                <w:szCs w:val="24"/>
              </w:rPr>
              <w:t xml:space="preserve"> напоминает о недопустимости нарушения трудовых прав работников на </w:t>
            </w:r>
            <w:proofErr w:type="spellStart"/>
            <w:r w:rsidRPr="00354EFD">
              <w:rPr>
                <w:rFonts w:ascii="Times New Roman" w:hAnsi="Times New Roman" w:cs="Times New Roman"/>
                <w:sz w:val="24"/>
                <w:szCs w:val="24"/>
              </w:rPr>
              <w:t>удаленке</w:t>
            </w:r>
            <w:proofErr w:type="spellEnd"/>
          </w:p>
        </w:tc>
        <w:tc>
          <w:tcPr>
            <w:tcW w:w="8532" w:type="dxa"/>
            <w:shd w:val="clear" w:color="auto" w:fill="auto"/>
            <w:vAlign w:val="center"/>
          </w:tcPr>
          <w:p w:rsidR="008E538E" w:rsidRPr="00354EFD" w:rsidRDefault="008E538E"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При переводе сотрудников на удаленную работу работодатель определяет порядок организации работы, который подразумевает график, способы обмена информацией о производственных заданиях и их выполнении, возможность использования ресурсов организации на дому. Далее заключается дополнительное соглашение к трудовому договору, и работодатель издает соответствующий приказ о временном (на период мероприятий, направленных на </w:t>
            </w:r>
            <w:r w:rsidR="003A4A60" w:rsidRPr="00354EFD">
              <w:rPr>
                <w:rFonts w:ascii="Times New Roman" w:hAnsi="Times New Roman" w:cs="Times New Roman"/>
                <w:sz w:val="24"/>
                <w:szCs w:val="24"/>
              </w:rPr>
              <w:t>нераспространение новой</w:t>
            </w:r>
            <w:r w:rsidRPr="00354EFD">
              <w:rPr>
                <w:rFonts w:ascii="Times New Roman" w:hAnsi="Times New Roman" w:cs="Times New Roman"/>
                <w:sz w:val="24"/>
                <w:szCs w:val="24"/>
              </w:rPr>
              <w:t xml:space="preserve">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  переходе  сотрудников  на удаленную работу на дому. С этим приказом работодатель должен ознакомить каждого сотрудника, кто переходит на удаленный формат работы, а также получить его согласие.</w:t>
            </w:r>
          </w:p>
          <w:p w:rsidR="008E538E" w:rsidRPr="00354EFD" w:rsidRDefault="003A4A6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Изменения в части перехода на удаленный режим работы могут оформляться путем обмена электронными образами документов при необходимости с </w:t>
            </w:r>
            <w:r w:rsidRPr="00354EFD">
              <w:rPr>
                <w:rFonts w:ascii="Times New Roman" w:hAnsi="Times New Roman" w:cs="Times New Roman"/>
                <w:sz w:val="24"/>
                <w:szCs w:val="24"/>
              </w:rPr>
              <w:lastRenderedPageBreak/>
              <w:t>последующим их оформлением в установленном порядке.</w:t>
            </w:r>
          </w:p>
          <w:p w:rsidR="003A4A60" w:rsidRPr="00354EFD" w:rsidRDefault="003A4A60" w:rsidP="00354EFD">
            <w:pPr>
              <w:jc w:val="both"/>
              <w:rPr>
                <w:rFonts w:ascii="Times New Roman" w:hAnsi="Times New Roman" w:cs="Times New Roman"/>
                <w:sz w:val="24"/>
                <w:szCs w:val="24"/>
              </w:rPr>
            </w:pPr>
            <w:proofErr w:type="gramStart"/>
            <w:r w:rsidRPr="00354EFD">
              <w:rPr>
                <w:rFonts w:ascii="Times New Roman" w:hAnsi="Times New Roman" w:cs="Times New Roman"/>
                <w:sz w:val="24"/>
                <w:szCs w:val="24"/>
              </w:rPr>
              <w:t>При этом включение в трудовой договор дополнительных условий о работе вне места расположения работодателя в связи</w:t>
            </w:r>
            <w:proofErr w:type="gramEnd"/>
            <w:r w:rsidRPr="00354EFD">
              <w:rPr>
                <w:rFonts w:ascii="Times New Roman" w:hAnsi="Times New Roman" w:cs="Times New Roman"/>
                <w:sz w:val="24"/>
                <w:szCs w:val="24"/>
              </w:rPr>
              <w:t xml:space="preserve"> распространением </w:t>
            </w:r>
            <w:proofErr w:type="spellStart"/>
            <w:r w:rsidRPr="00354EFD">
              <w:rPr>
                <w:rFonts w:ascii="Times New Roman" w:hAnsi="Times New Roman" w:cs="Times New Roman"/>
                <w:sz w:val="24"/>
                <w:szCs w:val="24"/>
              </w:rPr>
              <w:t>коронавируса</w:t>
            </w:r>
            <w:proofErr w:type="spellEnd"/>
            <w:r w:rsidRPr="00354EFD">
              <w:rPr>
                <w:rFonts w:ascii="Times New Roman" w:hAnsi="Times New Roman" w:cs="Times New Roman"/>
                <w:sz w:val="24"/>
                <w:szCs w:val="24"/>
              </w:rPr>
              <w:t xml:space="preserve"> не лишает работников гарантий, предусмотренных ТК РФ. Соответственно работник обязан выполнять весь объем работы в соответствии с его должностными обязанностями, а работодатель оплачивать его труд в соответствии с условиями трудового договора. Если работник трудится полное время и выполняет объем работы, снижение работодателем заработной платы работника в одностороннем порядке будет считаться нарушением трудового законодательства.</w:t>
            </w:r>
          </w:p>
          <w:p w:rsidR="003A4A60" w:rsidRPr="00354EFD" w:rsidRDefault="003A4A60" w:rsidP="00354EFD">
            <w:pPr>
              <w:jc w:val="both"/>
              <w:rPr>
                <w:rFonts w:ascii="Times New Roman" w:hAnsi="Times New Roman" w:cs="Times New Roman"/>
                <w:sz w:val="24"/>
                <w:szCs w:val="24"/>
              </w:rPr>
            </w:pPr>
            <w:r w:rsidRPr="00354EFD">
              <w:rPr>
                <w:rFonts w:ascii="Times New Roman" w:hAnsi="Times New Roman" w:cs="Times New Roman"/>
                <w:sz w:val="24"/>
                <w:szCs w:val="24"/>
              </w:rPr>
              <w:t>О нарушении трудовых прав можно сообщить в государственную инспекцию труда через сервис «</w:t>
            </w:r>
            <w:proofErr w:type="spellStart"/>
            <w:r w:rsidRPr="00354EFD">
              <w:rPr>
                <w:rFonts w:ascii="Times New Roman" w:hAnsi="Times New Roman" w:cs="Times New Roman"/>
                <w:sz w:val="24"/>
                <w:szCs w:val="24"/>
              </w:rPr>
              <w:t>Коронавирус</w:t>
            </w:r>
            <w:proofErr w:type="spellEnd"/>
            <w:r w:rsidRPr="00354EFD">
              <w:rPr>
                <w:rFonts w:ascii="Times New Roman" w:hAnsi="Times New Roman" w:cs="Times New Roman"/>
                <w:sz w:val="24"/>
                <w:szCs w:val="24"/>
              </w:rPr>
              <w:t>: горячая линия» на портале «</w:t>
            </w:r>
            <w:proofErr w:type="spellStart"/>
            <w:r w:rsidRPr="00354EFD">
              <w:rPr>
                <w:rFonts w:ascii="Times New Roman" w:hAnsi="Times New Roman" w:cs="Times New Roman"/>
                <w:sz w:val="24"/>
                <w:szCs w:val="24"/>
              </w:rPr>
              <w:t>Онлайнинспекция</w:t>
            </w:r>
            <w:proofErr w:type="gramStart"/>
            <w:r w:rsidRPr="00354EFD">
              <w:rPr>
                <w:rFonts w:ascii="Times New Roman" w:hAnsi="Times New Roman" w:cs="Times New Roman"/>
                <w:sz w:val="24"/>
                <w:szCs w:val="24"/>
              </w:rPr>
              <w:t>.р</w:t>
            </w:r>
            <w:proofErr w:type="gramEnd"/>
            <w:r w:rsidRPr="00354EFD">
              <w:rPr>
                <w:rFonts w:ascii="Times New Roman" w:hAnsi="Times New Roman" w:cs="Times New Roman"/>
                <w:sz w:val="24"/>
                <w:szCs w:val="24"/>
              </w:rPr>
              <w:t>ф</w:t>
            </w:r>
            <w:proofErr w:type="spellEnd"/>
            <w:r w:rsidRPr="00354EFD">
              <w:rPr>
                <w:rFonts w:ascii="Times New Roman" w:hAnsi="Times New Roman" w:cs="Times New Roman"/>
                <w:sz w:val="24"/>
                <w:szCs w:val="24"/>
              </w:rPr>
              <w:t>».</w:t>
            </w:r>
          </w:p>
        </w:tc>
      </w:tr>
      <w:tr w:rsidR="007053E7" w:rsidRPr="00354EFD" w:rsidTr="00354EFD">
        <w:trPr>
          <w:trHeight w:val="77"/>
        </w:trPr>
        <w:tc>
          <w:tcPr>
            <w:tcW w:w="15388" w:type="dxa"/>
            <w:gridSpan w:val="3"/>
            <w:shd w:val="clear" w:color="auto" w:fill="92D050"/>
            <w:vAlign w:val="center"/>
          </w:tcPr>
          <w:p w:rsidR="007053E7" w:rsidRPr="00354EFD" w:rsidRDefault="00371850" w:rsidP="00354EFD">
            <w:pPr>
              <w:jc w:val="center"/>
              <w:rPr>
                <w:rFonts w:ascii="Times New Roman" w:hAnsi="Times New Roman" w:cs="Times New Roman"/>
                <w:b/>
                <w:sz w:val="24"/>
                <w:szCs w:val="24"/>
              </w:rPr>
            </w:pPr>
            <w:bookmarkStart w:id="4" w:name="_Toc40363619"/>
            <w:r w:rsidRPr="00354EFD">
              <w:rPr>
                <w:rFonts w:ascii="Times New Roman" w:hAnsi="Times New Roman" w:cs="Times New Roman"/>
                <w:b/>
                <w:sz w:val="24"/>
                <w:szCs w:val="24"/>
              </w:rPr>
              <w:lastRenderedPageBreak/>
              <w:t>КУЛЬТУРНЫЕ ПРАВА</w:t>
            </w:r>
            <w:bookmarkEnd w:id="4"/>
          </w:p>
        </w:tc>
      </w:tr>
      <w:tr w:rsidR="007E3CF4" w:rsidRPr="00354EFD" w:rsidTr="00354EFD">
        <w:trPr>
          <w:trHeight w:val="94"/>
        </w:trPr>
        <w:tc>
          <w:tcPr>
            <w:tcW w:w="707" w:type="dxa"/>
            <w:shd w:val="clear" w:color="auto" w:fill="auto"/>
            <w:vAlign w:val="center"/>
          </w:tcPr>
          <w:p w:rsidR="007E3CF4" w:rsidRPr="00354EFD" w:rsidRDefault="007E3CF4" w:rsidP="00354EFD">
            <w:pPr>
              <w:jc w:val="both"/>
              <w:rPr>
                <w:rFonts w:ascii="Times New Roman" w:hAnsi="Times New Roman" w:cs="Times New Roman"/>
                <w:sz w:val="24"/>
                <w:szCs w:val="24"/>
              </w:rPr>
            </w:pPr>
          </w:p>
        </w:tc>
        <w:tc>
          <w:tcPr>
            <w:tcW w:w="6149" w:type="dxa"/>
            <w:shd w:val="clear" w:color="auto" w:fill="auto"/>
            <w:vAlign w:val="center"/>
          </w:tcPr>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Официальный сайт </w:t>
            </w:r>
            <w:proofErr w:type="spellStart"/>
            <w:r w:rsidRPr="00354EFD">
              <w:rPr>
                <w:rFonts w:ascii="Times New Roman" w:hAnsi="Times New Roman" w:cs="Times New Roman"/>
                <w:sz w:val="24"/>
                <w:szCs w:val="24"/>
              </w:rPr>
              <w:t>Минпросвещения</w:t>
            </w:r>
            <w:proofErr w:type="spellEnd"/>
            <w:r w:rsidRPr="00354EFD">
              <w:rPr>
                <w:rFonts w:ascii="Times New Roman" w:hAnsi="Times New Roman" w:cs="Times New Roman"/>
                <w:sz w:val="24"/>
                <w:szCs w:val="24"/>
              </w:rPr>
              <w:t xml:space="preserve"> РФ, 13 мая 2020 г. - Проведение ЕГЭ перенесут на более поздние сроки</w:t>
            </w:r>
          </w:p>
        </w:tc>
        <w:tc>
          <w:tcPr>
            <w:tcW w:w="8532" w:type="dxa"/>
            <w:shd w:val="clear" w:color="auto" w:fill="auto"/>
            <w:vAlign w:val="center"/>
          </w:tcPr>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Сроки проведения единого государственного экзамена в 2020 году будут скорректированы и перенесены с 8 июня на более поздний период.</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Формат проведения ЕГЭ в 11-х классах будет скорректирован: учащимся, не планирующим поступать в высшие учебные заведения, в аттестат могут быть выставлены отметки по итогам года.</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Сдавать ЕГЭ в 2020 году будут те </w:t>
            </w:r>
            <w:proofErr w:type="spellStart"/>
            <w:r w:rsidRPr="00354EFD">
              <w:rPr>
                <w:rFonts w:ascii="Times New Roman" w:hAnsi="Times New Roman" w:cs="Times New Roman"/>
                <w:sz w:val="24"/>
                <w:szCs w:val="24"/>
              </w:rPr>
              <w:t>одиннадцатиклассники</w:t>
            </w:r>
            <w:proofErr w:type="spellEnd"/>
            <w:r w:rsidRPr="00354EFD">
              <w:rPr>
                <w:rFonts w:ascii="Times New Roman" w:hAnsi="Times New Roman" w:cs="Times New Roman"/>
                <w:sz w:val="24"/>
                <w:szCs w:val="24"/>
              </w:rPr>
              <w:t>, которые намереваются поступать в высшие учебные заведения. Для остальных категорий выпускников обязательные предметы в рамках ЕГЭ по русскому языку и математике проводить не планируется.</w:t>
            </w:r>
          </w:p>
          <w:p w:rsidR="007E3CF4" w:rsidRPr="00354EFD" w:rsidRDefault="007E3CF4" w:rsidP="00354EFD">
            <w:pPr>
              <w:jc w:val="both"/>
              <w:rPr>
                <w:rFonts w:ascii="Times New Roman" w:hAnsi="Times New Roman" w:cs="Times New Roman"/>
                <w:sz w:val="24"/>
                <w:szCs w:val="24"/>
              </w:rPr>
            </w:pPr>
            <w:r w:rsidRPr="00354EFD">
              <w:rPr>
                <w:rFonts w:ascii="Times New Roman" w:hAnsi="Times New Roman" w:cs="Times New Roman"/>
                <w:sz w:val="24"/>
                <w:szCs w:val="24"/>
              </w:rPr>
              <w:t>Для учащихся 9-х классов запланирована отмена проведения обязательных экзаменов по русскому языку и математике, итоговые оценки будут выставляться на основании годовых.</w:t>
            </w:r>
          </w:p>
        </w:tc>
      </w:tr>
      <w:tr w:rsidR="00694ACD" w:rsidRPr="00354EFD" w:rsidTr="00354EFD">
        <w:trPr>
          <w:trHeight w:val="70"/>
        </w:trPr>
        <w:tc>
          <w:tcPr>
            <w:tcW w:w="15388" w:type="dxa"/>
            <w:gridSpan w:val="3"/>
            <w:shd w:val="clear" w:color="auto" w:fill="92D050"/>
            <w:vAlign w:val="center"/>
          </w:tcPr>
          <w:p w:rsidR="00694ACD" w:rsidRPr="00354EFD" w:rsidRDefault="00694ACD" w:rsidP="00354EFD">
            <w:pPr>
              <w:jc w:val="center"/>
              <w:rPr>
                <w:rFonts w:ascii="Times New Roman" w:hAnsi="Times New Roman" w:cs="Times New Roman"/>
                <w:b/>
                <w:sz w:val="24"/>
                <w:szCs w:val="24"/>
              </w:rPr>
            </w:pPr>
            <w:bookmarkStart w:id="5" w:name="_Toc40363620"/>
            <w:r w:rsidRPr="00354EFD">
              <w:rPr>
                <w:rFonts w:ascii="Times New Roman" w:hAnsi="Times New Roman" w:cs="Times New Roman"/>
                <w:b/>
                <w:sz w:val="24"/>
                <w:szCs w:val="24"/>
              </w:rPr>
              <w:t>ЭКОЛОГИЧЕСКИЕ ПРАВА</w:t>
            </w:r>
            <w:bookmarkEnd w:id="5"/>
          </w:p>
        </w:tc>
      </w:tr>
      <w:tr w:rsidR="00694ACD" w:rsidRPr="00354EFD" w:rsidTr="00354EFD">
        <w:trPr>
          <w:trHeight w:val="281"/>
        </w:trPr>
        <w:tc>
          <w:tcPr>
            <w:tcW w:w="707" w:type="dxa"/>
            <w:shd w:val="clear" w:color="auto" w:fill="auto"/>
            <w:vAlign w:val="center"/>
          </w:tcPr>
          <w:p w:rsidR="00694ACD" w:rsidRPr="00354EFD" w:rsidRDefault="00694ACD" w:rsidP="00354EFD">
            <w:pPr>
              <w:jc w:val="both"/>
              <w:rPr>
                <w:rFonts w:ascii="Times New Roman" w:hAnsi="Times New Roman" w:cs="Times New Roman"/>
                <w:sz w:val="24"/>
                <w:szCs w:val="24"/>
              </w:rPr>
            </w:pPr>
          </w:p>
        </w:tc>
        <w:tc>
          <w:tcPr>
            <w:tcW w:w="6149" w:type="dxa"/>
            <w:shd w:val="clear" w:color="auto" w:fill="auto"/>
            <w:vAlign w:val="center"/>
          </w:tcPr>
          <w:p w:rsidR="00694ACD" w:rsidRPr="00354EFD" w:rsidRDefault="00694ACD" w:rsidP="00354EFD">
            <w:pPr>
              <w:jc w:val="both"/>
              <w:rPr>
                <w:rFonts w:ascii="Times New Roman" w:hAnsi="Times New Roman" w:cs="Times New Roman"/>
                <w:sz w:val="24"/>
                <w:szCs w:val="24"/>
              </w:rPr>
            </w:pPr>
            <w:r w:rsidRPr="00354EFD">
              <w:rPr>
                <w:rFonts w:ascii="Times New Roman" w:hAnsi="Times New Roman" w:cs="Times New Roman"/>
                <w:sz w:val="24"/>
                <w:szCs w:val="24"/>
              </w:rPr>
              <w:t>«</w:t>
            </w:r>
            <w:proofErr w:type="spellStart"/>
            <w:r w:rsidRPr="00354EFD">
              <w:rPr>
                <w:rFonts w:ascii="Times New Roman" w:hAnsi="Times New Roman" w:cs="Times New Roman"/>
                <w:sz w:val="24"/>
                <w:szCs w:val="24"/>
              </w:rPr>
              <w:t>КоммерсантЪ</w:t>
            </w:r>
            <w:proofErr w:type="spellEnd"/>
            <w:r w:rsidRPr="00354EFD">
              <w:rPr>
                <w:rFonts w:ascii="Times New Roman" w:hAnsi="Times New Roman" w:cs="Times New Roman"/>
                <w:sz w:val="24"/>
                <w:szCs w:val="24"/>
              </w:rPr>
              <w:t>», 14 мая 2020 г. - Мусор зажжет по-крупному</w:t>
            </w:r>
          </w:p>
        </w:tc>
        <w:tc>
          <w:tcPr>
            <w:tcW w:w="8532" w:type="dxa"/>
            <w:shd w:val="clear" w:color="auto" w:fill="auto"/>
            <w:vAlign w:val="center"/>
          </w:tcPr>
          <w:p w:rsidR="00694ACD" w:rsidRPr="00354EFD" w:rsidRDefault="00694ACD" w:rsidP="00354EFD">
            <w:pPr>
              <w:jc w:val="both"/>
              <w:rPr>
                <w:rFonts w:ascii="Times New Roman" w:hAnsi="Times New Roman" w:cs="Times New Roman"/>
                <w:sz w:val="24"/>
                <w:szCs w:val="24"/>
              </w:rPr>
            </w:pPr>
            <w:r w:rsidRPr="00354EFD">
              <w:rPr>
                <w:rFonts w:ascii="Times New Roman" w:hAnsi="Times New Roman" w:cs="Times New Roman"/>
                <w:sz w:val="24"/>
                <w:szCs w:val="24"/>
              </w:rPr>
              <w:t>«</w:t>
            </w:r>
            <w:proofErr w:type="spellStart"/>
            <w:r w:rsidRPr="00354EFD">
              <w:rPr>
                <w:rFonts w:ascii="Times New Roman" w:hAnsi="Times New Roman" w:cs="Times New Roman"/>
                <w:sz w:val="24"/>
                <w:szCs w:val="24"/>
              </w:rPr>
              <w:t>Ростех</w:t>
            </w:r>
            <w:proofErr w:type="spellEnd"/>
            <w:r w:rsidRPr="00354EFD">
              <w:rPr>
                <w:rFonts w:ascii="Times New Roman" w:hAnsi="Times New Roman" w:cs="Times New Roman"/>
                <w:sz w:val="24"/>
                <w:szCs w:val="24"/>
              </w:rPr>
              <w:t>», «</w:t>
            </w:r>
            <w:proofErr w:type="spellStart"/>
            <w:r w:rsidRPr="00354EFD">
              <w:rPr>
                <w:rFonts w:ascii="Times New Roman" w:hAnsi="Times New Roman" w:cs="Times New Roman"/>
                <w:sz w:val="24"/>
                <w:szCs w:val="24"/>
              </w:rPr>
              <w:t>Росатом</w:t>
            </w:r>
            <w:proofErr w:type="spellEnd"/>
            <w:r w:rsidRPr="00354EFD">
              <w:rPr>
                <w:rFonts w:ascii="Times New Roman" w:hAnsi="Times New Roman" w:cs="Times New Roman"/>
                <w:sz w:val="24"/>
                <w:szCs w:val="24"/>
              </w:rPr>
              <w:t>» и ВЭБ</w:t>
            </w:r>
            <w:proofErr w:type="gramStart"/>
            <w:r w:rsidRPr="00354EFD">
              <w:rPr>
                <w:rFonts w:ascii="Times New Roman" w:hAnsi="Times New Roman" w:cs="Times New Roman"/>
                <w:sz w:val="24"/>
                <w:szCs w:val="24"/>
              </w:rPr>
              <w:t>.Р</w:t>
            </w:r>
            <w:proofErr w:type="gramEnd"/>
            <w:r w:rsidRPr="00354EFD">
              <w:rPr>
                <w:rFonts w:ascii="Times New Roman" w:hAnsi="Times New Roman" w:cs="Times New Roman"/>
                <w:sz w:val="24"/>
                <w:szCs w:val="24"/>
              </w:rPr>
              <w:t xml:space="preserve">Ф заключили соглашение о сотрудничестве по строительству 25 </w:t>
            </w:r>
            <w:proofErr w:type="spellStart"/>
            <w:r w:rsidRPr="00354EFD">
              <w:rPr>
                <w:rFonts w:ascii="Times New Roman" w:hAnsi="Times New Roman" w:cs="Times New Roman"/>
                <w:sz w:val="24"/>
                <w:szCs w:val="24"/>
              </w:rPr>
              <w:t>мусоросжигающих</w:t>
            </w:r>
            <w:proofErr w:type="spellEnd"/>
            <w:r w:rsidRPr="00354EFD">
              <w:rPr>
                <w:rFonts w:ascii="Times New Roman" w:hAnsi="Times New Roman" w:cs="Times New Roman"/>
                <w:sz w:val="24"/>
                <w:szCs w:val="24"/>
              </w:rPr>
              <w:t xml:space="preserve"> электростанций (МТЭС) в РФ.  Общая стоимость проекта оценивается в 600 млрд руб., предполагаемый объем участия ВЭБ</w:t>
            </w:r>
            <w:proofErr w:type="gramStart"/>
            <w:r w:rsidRPr="00354EFD">
              <w:rPr>
                <w:rFonts w:ascii="Times New Roman" w:hAnsi="Times New Roman" w:cs="Times New Roman"/>
                <w:sz w:val="24"/>
                <w:szCs w:val="24"/>
              </w:rPr>
              <w:t>.Р</w:t>
            </w:r>
            <w:proofErr w:type="gramEnd"/>
            <w:r w:rsidRPr="00354EFD">
              <w:rPr>
                <w:rFonts w:ascii="Times New Roman" w:hAnsi="Times New Roman" w:cs="Times New Roman"/>
                <w:sz w:val="24"/>
                <w:szCs w:val="24"/>
              </w:rPr>
              <w:t>Ф составляет около 200 млрд руб. Предполагается также привлечь в проект деньги банков, частных инвесторов и другие источники. Оператором программы станет компания «РТ-Инвест» (дочерняя структура «</w:t>
            </w:r>
            <w:proofErr w:type="spellStart"/>
            <w:r w:rsidRPr="00354EFD">
              <w:rPr>
                <w:rFonts w:ascii="Times New Roman" w:hAnsi="Times New Roman" w:cs="Times New Roman"/>
                <w:sz w:val="24"/>
                <w:szCs w:val="24"/>
              </w:rPr>
              <w:t>Ростеха</w:t>
            </w:r>
            <w:proofErr w:type="spellEnd"/>
            <w:r w:rsidRPr="00354EFD">
              <w:rPr>
                <w:rFonts w:ascii="Times New Roman" w:hAnsi="Times New Roman" w:cs="Times New Roman"/>
                <w:sz w:val="24"/>
                <w:szCs w:val="24"/>
              </w:rPr>
              <w:t>»), «</w:t>
            </w:r>
            <w:proofErr w:type="spellStart"/>
            <w:r w:rsidRPr="00354EFD">
              <w:rPr>
                <w:rFonts w:ascii="Times New Roman" w:hAnsi="Times New Roman" w:cs="Times New Roman"/>
                <w:sz w:val="24"/>
                <w:szCs w:val="24"/>
              </w:rPr>
              <w:t>Росатом</w:t>
            </w:r>
            <w:proofErr w:type="spellEnd"/>
            <w:r w:rsidRPr="00354EFD">
              <w:rPr>
                <w:rFonts w:ascii="Times New Roman" w:hAnsi="Times New Roman" w:cs="Times New Roman"/>
                <w:sz w:val="24"/>
                <w:szCs w:val="24"/>
              </w:rPr>
              <w:t>» выступит поставщиком оборудования.</w:t>
            </w:r>
          </w:p>
          <w:p w:rsidR="00694ACD" w:rsidRPr="00354EFD" w:rsidRDefault="00694AC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«РТ-Инвест» уже строит в России пять «мусорных» станций по ДПМ: к декабрю 2022 года компания планирует запустить четыре МТЭС в Подмосковье и одну — в Татарстане. Общая мощность пяти МТЭС составит 355 МВт, их стоимость </w:t>
            </w:r>
            <w:r w:rsidRPr="00354EFD">
              <w:rPr>
                <w:rFonts w:ascii="Times New Roman" w:hAnsi="Times New Roman" w:cs="Times New Roman"/>
                <w:sz w:val="24"/>
                <w:szCs w:val="24"/>
              </w:rPr>
              <w:lastRenderedPageBreak/>
              <w:t xml:space="preserve">— 155 </w:t>
            </w:r>
            <w:proofErr w:type="gramStart"/>
            <w:r w:rsidRPr="00354EFD">
              <w:rPr>
                <w:rFonts w:ascii="Times New Roman" w:hAnsi="Times New Roman" w:cs="Times New Roman"/>
                <w:sz w:val="24"/>
                <w:szCs w:val="24"/>
              </w:rPr>
              <w:t>млрд</w:t>
            </w:r>
            <w:proofErr w:type="gramEnd"/>
            <w:r w:rsidRPr="00354EFD">
              <w:rPr>
                <w:rFonts w:ascii="Times New Roman" w:hAnsi="Times New Roman" w:cs="Times New Roman"/>
                <w:sz w:val="24"/>
                <w:szCs w:val="24"/>
              </w:rPr>
              <w:t xml:space="preserve"> руб.</w:t>
            </w:r>
          </w:p>
        </w:tc>
      </w:tr>
      <w:tr w:rsidR="00662D8E" w:rsidRPr="00354EFD" w:rsidTr="00354EFD">
        <w:trPr>
          <w:trHeight w:val="70"/>
        </w:trPr>
        <w:tc>
          <w:tcPr>
            <w:tcW w:w="15388" w:type="dxa"/>
            <w:gridSpan w:val="3"/>
            <w:shd w:val="clear" w:color="auto" w:fill="92D050"/>
            <w:vAlign w:val="center"/>
          </w:tcPr>
          <w:p w:rsidR="00662D8E" w:rsidRPr="00354EFD" w:rsidRDefault="00662D8E" w:rsidP="00354EFD">
            <w:pPr>
              <w:jc w:val="center"/>
              <w:rPr>
                <w:rFonts w:ascii="Times New Roman" w:hAnsi="Times New Roman" w:cs="Times New Roman"/>
                <w:b/>
                <w:sz w:val="24"/>
                <w:szCs w:val="24"/>
              </w:rPr>
            </w:pPr>
            <w:bookmarkStart w:id="6" w:name="_Toc40363621"/>
            <w:r w:rsidRPr="00354EFD">
              <w:rPr>
                <w:rFonts w:ascii="Times New Roman" w:hAnsi="Times New Roman" w:cs="Times New Roman"/>
                <w:b/>
                <w:sz w:val="24"/>
                <w:szCs w:val="24"/>
              </w:rPr>
              <w:lastRenderedPageBreak/>
              <w:t>ЭКОНОМИЧЕСКИЕ ПРАВА</w:t>
            </w:r>
            <w:bookmarkEnd w:id="6"/>
          </w:p>
        </w:tc>
      </w:tr>
      <w:tr w:rsidR="0049539E" w:rsidRPr="00354EFD" w:rsidTr="00354EFD">
        <w:trPr>
          <w:trHeight w:val="2760"/>
        </w:trPr>
        <w:tc>
          <w:tcPr>
            <w:tcW w:w="707" w:type="dxa"/>
            <w:shd w:val="clear" w:color="auto" w:fill="auto"/>
            <w:vAlign w:val="center"/>
          </w:tcPr>
          <w:p w:rsidR="0049539E" w:rsidRPr="00354EFD" w:rsidRDefault="0049539E" w:rsidP="00354EFD">
            <w:pPr>
              <w:jc w:val="both"/>
              <w:rPr>
                <w:rFonts w:ascii="Times New Roman" w:hAnsi="Times New Roman" w:cs="Times New Roman"/>
                <w:sz w:val="24"/>
                <w:szCs w:val="24"/>
              </w:rPr>
            </w:pPr>
          </w:p>
        </w:tc>
        <w:tc>
          <w:tcPr>
            <w:tcW w:w="6149" w:type="dxa"/>
            <w:shd w:val="clear" w:color="auto" w:fill="auto"/>
            <w:vAlign w:val="center"/>
          </w:tcPr>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&lt;Информация&gt; ФНС России от 14.05.2020 "Уточнены правила предоставления субсидий малому и среднему бизнесу в 2020 году"</w:t>
            </w:r>
          </w:p>
        </w:tc>
        <w:tc>
          <w:tcPr>
            <w:tcW w:w="8532" w:type="dxa"/>
            <w:shd w:val="clear" w:color="auto" w:fill="auto"/>
            <w:vAlign w:val="center"/>
          </w:tcPr>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Правительство РФ внесло изменения в Правила предоставления субсидий субъектам МСП, утвержденные Постановлением Правительства РФ от 24.04.2020 N 576, в части условий, касающихся задолженности по налогам и страховым взносам, а также сохраненной численности работников:</w:t>
            </w:r>
          </w:p>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 у заявителя по состоянию на 01.03.2020 не должно быть задолженности по налогам и страховым взносам более 3 тыс. рублей. При этом недоимка определяется с учетом имеющейся переплаты. При расчете суммы недоимки используются сведения о ее погашении, имеющиеся у налогового органа на дату подачи заявления о получении субсидии;</w:t>
            </w:r>
          </w:p>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 в месяце, за который выплачивается субсидия, количестве работников должно составлять не менее 90% их количества в марте 2020 года. Оно также может быть снижено, но не более чем на одного человека по отношению к числу работников в марте 2020 года.</w:t>
            </w:r>
          </w:p>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Также сообщается о дополнении перечня отраслей российской экономики, в наибольшей степени пострадавших от COVID-19:</w:t>
            </w:r>
          </w:p>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 производство изделий народных и художественных промыслов (ОКВЭД 32.99.8);</w:t>
            </w:r>
          </w:p>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 торговля через автоматы (47.99.2);</w:t>
            </w:r>
          </w:p>
          <w:p w:rsidR="0049539E" w:rsidRPr="00354EFD" w:rsidRDefault="0049539E" w:rsidP="00354EFD">
            <w:pPr>
              <w:jc w:val="both"/>
              <w:rPr>
                <w:rFonts w:ascii="Times New Roman" w:hAnsi="Times New Roman" w:cs="Times New Roman"/>
                <w:sz w:val="24"/>
                <w:szCs w:val="24"/>
              </w:rPr>
            </w:pPr>
            <w:r w:rsidRPr="00354EFD">
              <w:rPr>
                <w:rFonts w:ascii="Times New Roman" w:hAnsi="Times New Roman" w:cs="Times New Roman"/>
                <w:sz w:val="24"/>
                <w:szCs w:val="24"/>
              </w:rPr>
              <w:t>- торговля розничная прочая в неспециализированных магазинах с кодом ОКВЭД 47.19.</w:t>
            </w:r>
          </w:p>
        </w:tc>
      </w:tr>
      <w:tr w:rsidR="00A063B0" w:rsidRPr="00354EFD" w:rsidTr="00354EFD">
        <w:trPr>
          <w:trHeight w:val="416"/>
        </w:trPr>
        <w:tc>
          <w:tcPr>
            <w:tcW w:w="707" w:type="dxa"/>
            <w:shd w:val="clear" w:color="auto" w:fill="auto"/>
            <w:vAlign w:val="center"/>
          </w:tcPr>
          <w:p w:rsidR="00A063B0" w:rsidRPr="00354EFD" w:rsidRDefault="00A063B0" w:rsidP="00354EFD">
            <w:pPr>
              <w:jc w:val="both"/>
              <w:rPr>
                <w:rFonts w:ascii="Times New Roman" w:hAnsi="Times New Roman" w:cs="Times New Roman"/>
                <w:sz w:val="24"/>
                <w:szCs w:val="24"/>
              </w:rPr>
            </w:pPr>
          </w:p>
        </w:tc>
        <w:tc>
          <w:tcPr>
            <w:tcW w:w="6149" w:type="dxa"/>
            <w:shd w:val="clear" w:color="auto" w:fill="auto"/>
            <w:vAlign w:val="center"/>
          </w:tcPr>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&lt;Информация&gt; </w:t>
            </w:r>
            <w:proofErr w:type="spellStart"/>
            <w:r w:rsidRPr="00354EFD">
              <w:rPr>
                <w:rFonts w:ascii="Times New Roman" w:hAnsi="Times New Roman" w:cs="Times New Roman"/>
                <w:sz w:val="24"/>
                <w:szCs w:val="24"/>
              </w:rPr>
              <w:t>Роспотребнадзора</w:t>
            </w:r>
            <w:proofErr w:type="spellEnd"/>
            <w:r w:rsidRPr="00354EFD">
              <w:rPr>
                <w:rFonts w:ascii="Times New Roman" w:hAnsi="Times New Roman" w:cs="Times New Roman"/>
                <w:sz w:val="24"/>
                <w:szCs w:val="24"/>
              </w:rPr>
              <w:t xml:space="preserve"> от 14.05.2020 "О кредитных каникулах в условиях сохранения рисков распространения COVID-19"</w:t>
            </w:r>
          </w:p>
        </w:tc>
        <w:tc>
          <w:tcPr>
            <w:tcW w:w="8532" w:type="dxa"/>
            <w:shd w:val="clear" w:color="auto" w:fill="auto"/>
            <w:vAlign w:val="center"/>
          </w:tcPr>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На портале </w:t>
            </w:r>
            <w:proofErr w:type="spellStart"/>
            <w:r w:rsidRPr="00354EFD">
              <w:rPr>
                <w:rFonts w:ascii="Times New Roman" w:hAnsi="Times New Roman" w:cs="Times New Roman"/>
                <w:sz w:val="24"/>
                <w:szCs w:val="24"/>
              </w:rPr>
              <w:t>вашифинансы</w:t>
            </w:r>
            <w:proofErr w:type="gramStart"/>
            <w:r w:rsidRPr="00354EFD">
              <w:rPr>
                <w:rFonts w:ascii="Times New Roman" w:hAnsi="Times New Roman" w:cs="Times New Roman"/>
                <w:sz w:val="24"/>
                <w:szCs w:val="24"/>
              </w:rPr>
              <w:t>.р</w:t>
            </w:r>
            <w:proofErr w:type="gramEnd"/>
            <w:r w:rsidRPr="00354EFD">
              <w:rPr>
                <w:rFonts w:ascii="Times New Roman" w:hAnsi="Times New Roman" w:cs="Times New Roman"/>
                <w:sz w:val="24"/>
                <w:szCs w:val="24"/>
              </w:rPr>
              <w:t>ф</w:t>
            </w:r>
            <w:proofErr w:type="spellEnd"/>
            <w:r w:rsidRPr="00354EFD">
              <w:rPr>
                <w:rFonts w:ascii="Times New Roman" w:hAnsi="Times New Roman" w:cs="Times New Roman"/>
                <w:sz w:val="24"/>
                <w:szCs w:val="24"/>
              </w:rPr>
              <w:t xml:space="preserve"> открыт специальный раздел о грамотных финансовых решениях во время пандемии </w:t>
            </w:r>
            <w:proofErr w:type="spellStart"/>
            <w:r w:rsidRPr="00354EFD">
              <w:rPr>
                <w:rFonts w:ascii="Times New Roman" w:hAnsi="Times New Roman" w:cs="Times New Roman"/>
                <w:sz w:val="24"/>
                <w:szCs w:val="24"/>
              </w:rPr>
              <w:t>коронавируса</w:t>
            </w:r>
            <w:proofErr w:type="spellEnd"/>
            <w:r w:rsidRPr="00354EFD">
              <w:rPr>
                <w:rFonts w:ascii="Times New Roman" w:hAnsi="Times New Roman" w:cs="Times New Roman"/>
                <w:sz w:val="24"/>
                <w:szCs w:val="24"/>
              </w:rPr>
              <w:t>.</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В этом разделе можно найти ответы на следующие вопросы:</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какие меры государственной поддержки сейчас доступны;</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как не стать жертвой мошенников;</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какие инструменты выбрать для сохранения сбережений;</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кто может рассчитывать на кредитные каникулы;</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 кому можно обратиться за бесплатной консультацией;</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как оптимизировать семейный бюджет в условиях кризиса;</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как выйти из финансового шока;</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как защищать свои права потребителя финансовых услуг.</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Также сообщается о выпуске памятки для потребителей об особенностях кредитных каникул в период сохранения рисков распространения новой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 COVID-19.</w:t>
            </w:r>
          </w:p>
        </w:tc>
      </w:tr>
      <w:tr w:rsidR="00A063B0" w:rsidRPr="00354EFD" w:rsidTr="00354EFD">
        <w:trPr>
          <w:trHeight w:val="70"/>
        </w:trPr>
        <w:tc>
          <w:tcPr>
            <w:tcW w:w="707" w:type="dxa"/>
            <w:shd w:val="clear" w:color="auto" w:fill="auto"/>
            <w:vAlign w:val="center"/>
          </w:tcPr>
          <w:p w:rsidR="00A063B0" w:rsidRPr="00354EFD" w:rsidRDefault="00A063B0" w:rsidP="00354EFD">
            <w:pPr>
              <w:jc w:val="both"/>
              <w:rPr>
                <w:rFonts w:ascii="Times New Roman" w:hAnsi="Times New Roman" w:cs="Times New Roman"/>
                <w:sz w:val="24"/>
                <w:szCs w:val="24"/>
              </w:rPr>
            </w:pPr>
          </w:p>
        </w:tc>
        <w:tc>
          <w:tcPr>
            <w:tcW w:w="6149" w:type="dxa"/>
            <w:shd w:val="clear" w:color="auto" w:fill="auto"/>
            <w:vAlign w:val="center"/>
          </w:tcPr>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&lt;Информация&gt; Банка России "Изменения в ОСАГО: </w:t>
            </w:r>
            <w:r w:rsidRPr="00354EFD">
              <w:rPr>
                <w:rFonts w:ascii="Times New Roman" w:hAnsi="Times New Roman" w:cs="Times New Roman"/>
                <w:sz w:val="24"/>
                <w:szCs w:val="24"/>
              </w:rPr>
              <w:lastRenderedPageBreak/>
              <w:t>индивидуальный тариф и поддержка автовладельцев в условиях пандемии"</w:t>
            </w:r>
          </w:p>
        </w:tc>
        <w:tc>
          <w:tcPr>
            <w:tcW w:w="8532" w:type="dxa"/>
            <w:shd w:val="clear" w:color="auto" w:fill="auto"/>
            <w:vAlign w:val="center"/>
          </w:tcPr>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lastRenderedPageBreak/>
              <w:t xml:space="preserve">Страховые компании будут предлагать автовладельцам индивидуальный </w:t>
            </w:r>
            <w:r w:rsidRPr="00354EFD">
              <w:rPr>
                <w:rFonts w:ascii="Times New Roman" w:hAnsi="Times New Roman" w:cs="Times New Roman"/>
                <w:sz w:val="24"/>
                <w:szCs w:val="24"/>
              </w:rPr>
              <w:lastRenderedPageBreak/>
              <w:t xml:space="preserve">страховой тариф в пределах тарифного коридора, установленного Банком России. Он будет определяться в зависимости от факторов, характеризующих конкретного водителя. В качестве одного из таких факторов может </w:t>
            </w:r>
            <w:proofErr w:type="gramStart"/>
            <w:r w:rsidRPr="00354EFD">
              <w:rPr>
                <w:rFonts w:ascii="Times New Roman" w:hAnsi="Times New Roman" w:cs="Times New Roman"/>
                <w:sz w:val="24"/>
                <w:szCs w:val="24"/>
              </w:rPr>
              <w:t>рассматриваться</w:t>
            </w:r>
            <w:proofErr w:type="gramEnd"/>
            <w:r w:rsidRPr="00354EFD">
              <w:rPr>
                <w:rFonts w:ascii="Times New Roman" w:hAnsi="Times New Roman" w:cs="Times New Roman"/>
                <w:sz w:val="24"/>
                <w:szCs w:val="24"/>
              </w:rPr>
              <w:t xml:space="preserve"> в том числе нарушение правил дорожного движения. Эти изменения вступят в силу через 90 дней после официального опубликования закона.</w:t>
            </w:r>
          </w:p>
          <w:p w:rsidR="00A063B0" w:rsidRPr="00354EFD" w:rsidRDefault="00A063B0"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Поскольку в условиях действия ограничительных мер из-за распространения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 прохождение технического осмотра может быть затруднительно, закон также предусматривает возможность заключения договора ОСАГО без предъявления диагностической карты. Диагностическая карта должна быть представлена страховщику не позднее одного месяца </w:t>
            </w:r>
            <w:proofErr w:type="gramStart"/>
            <w:r w:rsidRPr="00354EFD">
              <w:rPr>
                <w:rFonts w:ascii="Times New Roman" w:hAnsi="Times New Roman" w:cs="Times New Roman"/>
                <w:sz w:val="24"/>
                <w:szCs w:val="24"/>
              </w:rPr>
              <w:t>с даты отмены</w:t>
            </w:r>
            <w:proofErr w:type="gramEnd"/>
            <w:r w:rsidRPr="00354EFD">
              <w:rPr>
                <w:rFonts w:ascii="Times New Roman" w:hAnsi="Times New Roman" w:cs="Times New Roman"/>
                <w:sz w:val="24"/>
                <w:szCs w:val="24"/>
              </w:rPr>
              <w:t xml:space="preserve"> указанных мер. Это положение распространяется на договоры ОСАГО, заключенные с 1 марта по 30 сентября 2020 года.</w:t>
            </w:r>
          </w:p>
        </w:tc>
      </w:tr>
      <w:tr w:rsidR="002820F8" w:rsidRPr="00354EFD" w:rsidTr="00354EFD">
        <w:trPr>
          <w:trHeight w:val="55"/>
        </w:trPr>
        <w:tc>
          <w:tcPr>
            <w:tcW w:w="15388" w:type="dxa"/>
            <w:gridSpan w:val="3"/>
            <w:shd w:val="clear" w:color="auto" w:fill="92D050"/>
            <w:vAlign w:val="center"/>
          </w:tcPr>
          <w:p w:rsidR="002820F8" w:rsidRPr="00354EFD" w:rsidRDefault="002D68AB" w:rsidP="00354EFD">
            <w:pPr>
              <w:jc w:val="center"/>
              <w:rPr>
                <w:rFonts w:ascii="Times New Roman" w:hAnsi="Times New Roman" w:cs="Times New Roman"/>
                <w:b/>
                <w:sz w:val="24"/>
                <w:szCs w:val="24"/>
              </w:rPr>
            </w:pPr>
            <w:bookmarkStart w:id="7" w:name="_Toc40363622"/>
            <w:r w:rsidRPr="00354EFD">
              <w:rPr>
                <w:rFonts w:ascii="Times New Roman" w:hAnsi="Times New Roman" w:cs="Times New Roman"/>
                <w:b/>
                <w:sz w:val="24"/>
                <w:szCs w:val="24"/>
              </w:rPr>
              <w:lastRenderedPageBreak/>
              <w:t>ЧС И РЕЖИМ ПОВЫШЕННОЙ ГОТОВНОСТИ</w:t>
            </w:r>
            <w:bookmarkEnd w:id="7"/>
          </w:p>
        </w:tc>
      </w:tr>
      <w:tr w:rsidR="00613CFD" w:rsidRPr="00354EFD" w:rsidTr="00354EFD">
        <w:trPr>
          <w:trHeight w:val="70"/>
        </w:trPr>
        <w:tc>
          <w:tcPr>
            <w:tcW w:w="707" w:type="dxa"/>
            <w:shd w:val="clear" w:color="auto" w:fill="auto"/>
            <w:vAlign w:val="center"/>
          </w:tcPr>
          <w:p w:rsidR="00613CFD" w:rsidRPr="00354EFD" w:rsidRDefault="00613CFD" w:rsidP="00354EFD">
            <w:pPr>
              <w:jc w:val="both"/>
              <w:rPr>
                <w:rFonts w:ascii="Times New Roman" w:hAnsi="Times New Roman" w:cs="Times New Roman"/>
                <w:sz w:val="24"/>
                <w:szCs w:val="24"/>
              </w:rPr>
            </w:pPr>
          </w:p>
        </w:tc>
        <w:tc>
          <w:tcPr>
            <w:tcW w:w="6149" w:type="dxa"/>
            <w:shd w:val="clear" w:color="auto" w:fill="auto"/>
            <w:vAlign w:val="center"/>
          </w:tcPr>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&lt;Письмо&gt; </w:t>
            </w:r>
            <w:proofErr w:type="spellStart"/>
            <w:r w:rsidRPr="00354EFD">
              <w:rPr>
                <w:rFonts w:ascii="Times New Roman" w:hAnsi="Times New Roman" w:cs="Times New Roman"/>
                <w:sz w:val="24"/>
                <w:szCs w:val="24"/>
              </w:rPr>
              <w:t>Роспотребнадзора</w:t>
            </w:r>
            <w:proofErr w:type="spellEnd"/>
            <w:r w:rsidRPr="00354EFD">
              <w:rPr>
                <w:rFonts w:ascii="Times New Roman" w:hAnsi="Times New Roman" w:cs="Times New Roman"/>
                <w:sz w:val="24"/>
                <w:szCs w:val="24"/>
              </w:rPr>
              <w:t xml:space="preserve"> от 08.05.2020 N 02/8895-2020-24 "О направлении рекомендаций по организации работы бань и саун" (вместе с Рекомендациями по организации работы бань и саун с целью недопущения заноса и распространения новой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 (COVID-19))</w:t>
            </w:r>
          </w:p>
        </w:tc>
        <w:tc>
          <w:tcPr>
            <w:tcW w:w="8532" w:type="dxa"/>
            <w:shd w:val="clear" w:color="auto" w:fill="auto"/>
            <w:vAlign w:val="center"/>
          </w:tcPr>
          <w:p w:rsidR="00613CFD" w:rsidRPr="00354EFD" w:rsidRDefault="00613CFD" w:rsidP="00354EFD">
            <w:pPr>
              <w:jc w:val="both"/>
              <w:rPr>
                <w:rFonts w:ascii="Times New Roman" w:hAnsi="Times New Roman" w:cs="Times New Roman"/>
                <w:sz w:val="24"/>
                <w:szCs w:val="24"/>
              </w:rPr>
            </w:pPr>
            <w:proofErr w:type="spellStart"/>
            <w:r w:rsidRPr="00354EFD">
              <w:rPr>
                <w:rFonts w:ascii="Times New Roman" w:hAnsi="Times New Roman" w:cs="Times New Roman"/>
                <w:sz w:val="24"/>
                <w:szCs w:val="24"/>
              </w:rPr>
              <w:t>Роспотребнадзор</w:t>
            </w:r>
            <w:proofErr w:type="spellEnd"/>
            <w:r w:rsidRPr="00354EFD">
              <w:rPr>
                <w:rFonts w:ascii="Times New Roman" w:hAnsi="Times New Roman" w:cs="Times New Roman"/>
                <w:sz w:val="24"/>
                <w:szCs w:val="24"/>
              </w:rPr>
              <w:t xml:space="preserve"> разработал рекомендации по организации работы бань и саун в условиях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w:t>
            </w:r>
          </w:p>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В перечне необходимых мер:</w:t>
            </w:r>
          </w:p>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 организация ежедневного "входного фильтра" для сотрудников с проведением контроля температуры тела работника;</w:t>
            </w:r>
          </w:p>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 организация при входе в баню, сауну мест обработки рук кожными антисептиками, предназначенных для этих целей (с содержанием этилового спирта не менее 70% по массе, изопропилового не менее 60% по массе), в том числе с установлением дозаторов; парфюмерно-косметической продукцией (жидкости, лосьоны, гели, с аналогичным содержанием спиртов) или дезинфицирующими салфетками;</w:t>
            </w:r>
          </w:p>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 запрещение входа в бани, сауны лиц, не связанных с их деятельностью, за исключением работ, связанных с ремонтом и обслуживанием оборудования;</w:t>
            </w:r>
          </w:p>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организация обслуживания в бане, сауне по предварительной записи по сеансам (одномоментный вход в баню на один полный банный цикл группы лиц в количестве из расчета 1,5 кв. м в помывочной на одного человека);</w:t>
            </w:r>
          </w:p>
          <w:p w:rsidR="00613CFD" w:rsidRPr="00354EFD" w:rsidRDefault="00613CFD"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 обеспечение и контроль за использованием работниками специальной одежды и обуви и средств индивидуальной защиты (маски одноразовые или многоразовые, исходя из продолжительности рабочей смены и смены масок не реже 1 раза в 3 часа; перчатки) (при работе </w:t>
            </w:r>
            <w:proofErr w:type="gramStart"/>
            <w:r w:rsidRPr="00354EFD">
              <w:rPr>
                <w:rFonts w:ascii="Times New Roman" w:hAnsi="Times New Roman" w:cs="Times New Roman"/>
                <w:sz w:val="24"/>
                <w:szCs w:val="24"/>
              </w:rPr>
              <w:t>вне</w:t>
            </w:r>
            <w:proofErr w:type="gramEnd"/>
            <w:r w:rsidRPr="00354EFD">
              <w:rPr>
                <w:rFonts w:ascii="Times New Roman" w:hAnsi="Times New Roman" w:cs="Times New Roman"/>
                <w:sz w:val="24"/>
                <w:szCs w:val="24"/>
              </w:rPr>
              <w:t xml:space="preserve"> мыльных и парильных);</w:t>
            </w:r>
          </w:p>
          <w:p w:rsidR="00613CFD" w:rsidRDefault="00613CFD" w:rsidP="00354EFD">
            <w:pPr>
              <w:jc w:val="both"/>
              <w:rPr>
                <w:rFonts w:ascii="Times New Roman" w:hAnsi="Times New Roman" w:cs="Times New Roman"/>
                <w:sz w:val="24"/>
                <w:szCs w:val="24"/>
              </w:rPr>
            </w:pPr>
            <w:proofErr w:type="gramStart"/>
            <w:r w:rsidRPr="00354EFD">
              <w:rPr>
                <w:rFonts w:ascii="Times New Roman" w:hAnsi="Times New Roman" w:cs="Times New Roman"/>
                <w:sz w:val="24"/>
                <w:szCs w:val="24"/>
              </w:rPr>
              <w:t>- проведение дезинфекции по вирусному режиму помещений, оборудования и инвентаря в раздевальных, мыльных и парильных после каждого сеанса.</w:t>
            </w:r>
            <w:proofErr w:type="gramEnd"/>
          </w:p>
          <w:p w:rsidR="00354EFD" w:rsidRPr="00354EFD" w:rsidRDefault="00354EFD" w:rsidP="00354EFD">
            <w:pPr>
              <w:jc w:val="both"/>
              <w:rPr>
                <w:rFonts w:ascii="Times New Roman" w:hAnsi="Times New Roman" w:cs="Times New Roman"/>
                <w:sz w:val="24"/>
                <w:szCs w:val="24"/>
              </w:rPr>
            </w:pPr>
            <w:bookmarkStart w:id="8" w:name="_GoBack"/>
            <w:bookmarkEnd w:id="8"/>
          </w:p>
        </w:tc>
      </w:tr>
      <w:tr w:rsidR="00D24E61" w:rsidRPr="00354EFD" w:rsidTr="00354EFD">
        <w:trPr>
          <w:trHeight w:val="70"/>
        </w:trPr>
        <w:tc>
          <w:tcPr>
            <w:tcW w:w="15388" w:type="dxa"/>
            <w:gridSpan w:val="3"/>
            <w:shd w:val="clear" w:color="auto" w:fill="92D050"/>
            <w:vAlign w:val="center"/>
          </w:tcPr>
          <w:p w:rsidR="00D24E61" w:rsidRPr="00354EFD" w:rsidRDefault="00D24E61" w:rsidP="00354EFD">
            <w:pPr>
              <w:jc w:val="center"/>
              <w:rPr>
                <w:rFonts w:ascii="Times New Roman" w:hAnsi="Times New Roman" w:cs="Times New Roman"/>
                <w:b/>
                <w:sz w:val="24"/>
                <w:szCs w:val="24"/>
              </w:rPr>
            </w:pPr>
            <w:bookmarkStart w:id="9" w:name="_Toc40363623"/>
            <w:r w:rsidRPr="00354EFD">
              <w:rPr>
                <w:rFonts w:ascii="Times New Roman" w:hAnsi="Times New Roman" w:cs="Times New Roman"/>
                <w:b/>
                <w:sz w:val="24"/>
                <w:szCs w:val="24"/>
              </w:rPr>
              <w:lastRenderedPageBreak/>
              <w:t>ИНЫЕ</w:t>
            </w:r>
            <w:bookmarkEnd w:id="9"/>
          </w:p>
        </w:tc>
      </w:tr>
      <w:tr w:rsidR="00732050" w:rsidRPr="00354EFD" w:rsidTr="00354EFD">
        <w:trPr>
          <w:trHeight w:val="70"/>
        </w:trPr>
        <w:tc>
          <w:tcPr>
            <w:tcW w:w="707" w:type="dxa"/>
            <w:shd w:val="clear" w:color="auto" w:fill="auto"/>
            <w:vAlign w:val="center"/>
          </w:tcPr>
          <w:p w:rsidR="00732050" w:rsidRPr="00354EFD" w:rsidRDefault="00732050" w:rsidP="00354EFD">
            <w:pPr>
              <w:jc w:val="both"/>
              <w:rPr>
                <w:rFonts w:ascii="Times New Roman" w:hAnsi="Times New Roman" w:cs="Times New Roman"/>
                <w:sz w:val="24"/>
                <w:szCs w:val="24"/>
              </w:rPr>
            </w:pPr>
          </w:p>
        </w:tc>
        <w:tc>
          <w:tcPr>
            <w:tcW w:w="6149" w:type="dxa"/>
            <w:shd w:val="clear" w:color="auto" w:fill="auto"/>
            <w:vAlign w:val="center"/>
          </w:tcPr>
          <w:p w:rsidR="00732050" w:rsidRPr="00354EFD" w:rsidRDefault="00732050" w:rsidP="00354EFD">
            <w:pPr>
              <w:jc w:val="both"/>
              <w:rPr>
                <w:rFonts w:ascii="Times New Roman" w:hAnsi="Times New Roman" w:cs="Times New Roman"/>
                <w:sz w:val="24"/>
                <w:szCs w:val="24"/>
              </w:rPr>
            </w:pPr>
            <w:r w:rsidRPr="00354EFD">
              <w:rPr>
                <w:rFonts w:ascii="Times New Roman" w:hAnsi="Times New Roman" w:cs="Times New Roman"/>
                <w:sz w:val="24"/>
                <w:szCs w:val="24"/>
              </w:rPr>
              <w:t>&lt;Информация&gt; ОАО "РЖД" от 13.05.2020 "Дистанционно отменить поездку в дальнем следовании можно до 1 июля"</w:t>
            </w:r>
          </w:p>
        </w:tc>
        <w:tc>
          <w:tcPr>
            <w:tcW w:w="8532" w:type="dxa"/>
            <w:shd w:val="clear" w:color="auto" w:fill="auto"/>
            <w:vAlign w:val="center"/>
          </w:tcPr>
          <w:p w:rsidR="00732050" w:rsidRPr="00354EFD" w:rsidRDefault="00732050" w:rsidP="00354EFD">
            <w:pPr>
              <w:jc w:val="both"/>
              <w:rPr>
                <w:rFonts w:ascii="Times New Roman" w:hAnsi="Times New Roman" w:cs="Times New Roman"/>
                <w:sz w:val="24"/>
                <w:szCs w:val="24"/>
              </w:rPr>
            </w:pPr>
            <w:r w:rsidRPr="00354EFD">
              <w:rPr>
                <w:rFonts w:ascii="Times New Roman" w:hAnsi="Times New Roman" w:cs="Times New Roman"/>
                <w:sz w:val="24"/>
                <w:szCs w:val="24"/>
              </w:rPr>
              <w:t>Вернуть неиспользованные билеты дистанционно можно на поезда, отправляющиеся до 1 июля 2020 года включительно.</w:t>
            </w:r>
          </w:p>
          <w:p w:rsidR="00732050" w:rsidRPr="00354EFD" w:rsidRDefault="00732050" w:rsidP="00354EFD">
            <w:pPr>
              <w:jc w:val="both"/>
              <w:rPr>
                <w:rFonts w:ascii="Times New Roman" w:hAnsi="Times New Roman" w:cs="Times New Roman"/>
                <w:sz w:val="24"/>
                <w:szCs w:val="24"/>
              </w:rPr>
            </w:pPr>
            <w:r w:rsidRPr="00354EFD">
              <w:rPr>
                <w:rFonts w:ascii="Times New Roman" w:hAnsi="Times New Roman" w:cs="Times New Roman"/>
                <w:sz w:val="24"/>
                <w:szCs w:val="24"/>
              </w:rPr>
              <w:t>Для этого пассажир может обратиться в Единый информационно-сервисный центр ОАО "РЖД" (ЕИСЦ) по телефону 8-800-775-00-00 и заявить о своем желании отменить поездку.</w:t>
            </w:r>
          </w:p>
          <w:p w:rsidR="00732050" w:rsidRPr="00354EFD" w:rsidRDefault="00732050" w:rsidP="00354EFD">
            <w:pPr>
              <w:jc w:val="both"/>
              <w:rPr>
                <w:rFonts w:ascii="Times New Roman" w:hAnsi="Times New Roman" w:cs="Times New Roman"/>
                <w:sz w:val="24"/>
                <w:szCs w:val="24"/>
              </w:rPr>
            </w:pPr>
            <w:r w:rsidRPr="00354EFD">
              <w:rPr>
                <w:rFonts w:ascii="Times New Roman" w:hAnsi="Times New Roman" w:cs="Times New Roman"/>
                <w:sz w:val="24"/>
                <w:szCs w:val="24"/>
              </w:rPr>
              <w:t>Оператор ЕИСЦ зафиксирует данные пассажира, реквизиты поездки и согласует с пассажиром пункт продажи, в котором в течение полугода он сможет при наличии оригинала проездного документа получить обратно денежные средства за отмененную поездку. Вернуть неиспользованный билет в кассу вместо пассажира также смогут иные люди на основании простой письменной доверенности.</w:t>
            </w:r>
          </w:p>
          <w:p w:rsidR="00732050" w:rsidRPr="00354EFD" w:rsidRDefault="00732050" w:rsidP="00354EFD">
            <w:pPr>
              <w:jc w:val="both"/>
              <w:rPr>
                <w:rFonts w:ascii="Times New Roman" w:hAnsi="Times New Roman" w:cs="Times New Roman"/>
                <w:sz w:val="24"/>
                <w:szCs w:val="24"/>
              </w:rPr>
            </w:pPr>
            <w:r w:rsidRPr="00354EFD">
              <w:rPr>
                <w:rFonts w:ascii="Times New Roman" w:hAnsi="Times New Roman" w:cs="Times New Roman"/>
                <w:sz w:val="24"/>
                <w:szCs w:val="24"/>
              </w:rPr>
              <w:t>Для возврата электронных билетов необходимо воспользоваться веб-ресурсами, посредством которых они были оформлены.</w:t>
            </w:r>
          </w:p>
        </w:tc>
      </w:tr>
    </w:tbl>
    <w:p w:rsidR="000815CF" w:rsidRPr="00354EFD" w:rsidRDefault="000815CF" w:rsidP="00354EFD">
      <w:pPr>
        <w:spacing w:after="0" w:line="240" w:lineRule="auto"/>
        <w:jc w:val="both"/>
        <w:rPr>
          <w:rFonts w:ascii="Times New Roman" w:hAnsi="Times New Roman" w:cs="Times New Roman"/>
          <w:sz w:val="24"/>
          <w:szCs w:val="24"/>
        </w:rPr>
      </w:pPr>
    </w:p>
    <w:p w:rsidR="00354EFD" w:rsidRDefault="00354EFD">
      <w:pPr>
        <w:rPr>
          <w:rFonts w:ascii="Times New Roman" w:hAnsi="Times New Roman" w:cs="Times New Roman"/>
          <w:sz w:val="24"/>
          <w:szCs w:val="24"/>
        </w:rPr>
      </w:pPr>
      <w:bookmarkStart w:id="10" w:name="_Toc40363624"/>
    </w:p>
    <w:p w:rsidR="002820F8" w:rsidRDefault="002820F8" w:rsidP="00354EFD">
      <w:pPr>
        <w:spacing w:after="0" w:line="240" w:lineRule="auto"/>
        <w:jc w:val="center"/>
        <w:rPr>
          <w:rFonts w:ascii="Times New Roman" w:hAnsi="Times New Roman" w:cs="Times New Roman"/>
          <w:b/>
          <w:sz w:val="28"/>
          <w:szCs w:val="24"/>
        </w:rPr>
      </w:pPr>
      <w:r w:rsidRPr="00354EFD">
        <w:rPr>
          <w:rFonts w:ascii="Times New Roman" w:hAnsi="Times New Roman" w:cs="Times New Roman"/>
          <w:b/>
          <w:sz w:val="28"/>
          <w:szCs w:val="24"/>
        </w:rPr>
        <w:t>РЕГИОНАЛЬНОЕ ЗАКОНОДАТЕЛЬСТВО</w:t>
      </w:r>
      <w:bookmarkEnd w:id="10"/>
    </w:p>
    <w:p w:rsidR="00354EFD" w:rsidRPr="00354EFD" w:rsidRDefault="00354EFD" w:rsidP="00354EFD">
      <w:pPr>
        <w:spacing w:after="0" w:line="240" w:lineRule="auto"/>
        <w:jc w:val="center"/>
        <w:rPr>
          <w:rFonts w:ascii="Times New Roman" w:hAnsi="Times New Roman" w:cs="Times New Roman"/>
          <w:b/>
          <w:sz w:val="28"/>
          <w:szCs w:val="24"/>
        </w:rPr>
      </w:pPr>
    </w:p>
    <w:tbl>
      <w:tblPr>
        <w:tblStyle w:val="a4"/>
        <w:tblW w:w="0" w:type="auto"/>
        <w:tblLook w:val="04A0" w:firstRow="1" w:lastRow="0" w:firstColumn="1" w:lastColumn="0" w:noHBand="0" w:noVBand="1"/>
      </w:tblPr>
      <w:tblGrid>
        <w:gridCol w:w="728"/>
        <w:gridCol w:w="5969"/>
        <w:gridCol w:w="8691"/>
      </w:tblGrid>
      <w:tr w:rsidR="009C43FF" w:rsidRPr="00354EFD" w:rsidTr="00354EFD">
        <w:trPr>
          <w:trHeight w:val="398"/>
        </w:trPr>
        <w:tc>
          <w:tcPr>
            <w:tcW w:w="15388" w:type="dxa"/>
            <w:gridSpan w:val="3"/>
            <w:shd w:val="clear" w:color="auto" w:fill="92D050"/>
            <w:vAlign w:val="center"/>
          </w:tcPr>
          <w:p w:rsidR="009C43FF" w:rsidRPr="00354EFD" w:rsidRDefault="009C43FF" w:rsidP="00354EFD">
            <w:pPr>
              <w:jc w:val="center"/>
              <w:rPr>
                <w:rFonts w:ascii="Times New Roman" w:hAnsi="Times New Roman" w:cs="Times New Roman"/>
                <w:b/>
                <w:sz w:val="24"/>
                <w:szCs w:val="24"/>
              </w:rPr>
            </w:pPr>
            <w:bookmarkStart w:id="11" w:name="_Toc40363626"/>
            <w:r w:rsidRPr="00354EFD">
              <w:rPr>
                <w:rFonts w:ascii="Times New Roman" w:hAnsi="Times New Roman" w:cs="Times New Roman"/>
                <w:b/>
                <w:sz w:val="24"/>
                <w:szCs w:val="24"/>
              </w:rPr>
              <w:t>СОЦИАЛЬНЫЕ ПРАВА</w:t>
            </w:r>
            <w:bookmarkEnd w:id="11"/>
          </w:p>
        </w:tc>
      </w:tr>
      <w:tr w:rsidR="00047292" w:rsidRPr="00354EFD" w:rsidTr="00354EFD">
        <w:trPr>
          <w:trHeight w:val="1102"/>
        </w:trPr>
        <w:tc>
          <w:tcPr>
            <w:tcW w:w="728" w:type="dxa"/>
            <w:shd w:val="clear" w:color="auto" w:fill="auto"/>
            <w:vAlign w:val="center"/>
          </w:tcPr>
          <w:p w:rsidR="00047292" w:rsidRPr="00354EFD" w:rsidRDefault="00047292" w:rsidP="00354EFD">
            <w:pPr>
              <w:jc w:val="both"/>
              <w:rPr>
                <w:rFonts w:ascii="Times New Roman" w:hAnsi="Times New Roman" w:cs="Times New Roman"/>
                <w:sz w:val="24"/>
                <w:szCs w:val="24"/>
              </w:rPr>
            </w:pPr>
          </w:p>
        </w:tc>
        <w:tc>
          <w:tcPr>
            <w:tcW w:w="5969" w:type="dxa"/>
            <w:shd w:val="clear" w:color="auto" w:fill="auto"/>
            <w:vAlign w:val="center"/>
          </w:tcPr>
          <w:p w:rsidR="00047292" w:rsidRPr="00354EFD" w:rsidRDefault="00047292" w:rsidP="00354EFD">
            <w:pPr>
              <w:jc w:val="both"/>
              <w:rPr>
                <w:rFonts w:ascii="Times New Roman" w:hAnsi="Times New Roman" w:cs="Times New Roman"/>
                <w:sz w:val="24"/>
                <w:szCs w:val="24"/>
              </w:rPr>
            </w:pPr>
            <w:proofErr w:type="gramStart"/>
            <w:r w:rsidRPr="00354EFD">
              <w:rPr>
                <w:rFonts w:ascii="Times New Roman" w:hAnsi="Times New Roman" w:cs="Times New Roman"/>
                <w:sz w:val="24"/>
                <w:szCs w:val="24"/>
              </w:rPr>
              <w:t>Приказ Минздрава МО от 30.04.2020 N 626 "О внесении временных изменений в приказ Министерства здравоохранения Московской области N 1443 от 18.09.2018 "Об оказании медицинской помощи пациентам с острым нарушением мозгового кровообращения" с изменениями приказа Министерства здравоохранения Московской области от 06.12.2019 N 1255 "О внесении изменений в приказ Министерства здравоохранения Московской области N 1443 от 18.09.2018 "Об оказании медицинской помощи пациентам</w:t>
            </w:r>
            <w:proofErr w:type="gramEnd"/>
            <w:r w:rsidRPr="00354EFD">
              <w:rPr>
                <w:rFonts w:ascii="Times New Roman" w:hAnsi="Times New Roman" w:cs="Times New Roman"/>
                <w:sz w:val="24"/>
                <w:szCs w:val="24"/>
              </w:rPr>
              <w:t xml:space="preserve"> с острым нарушением мозгового кровообращения"</w:t>
            </w:r>
          </w:p>
        </w:tc>
        <w:tc>
          <w:tcPr>
            <w:tcW w:w="8691" w:type="dxa"/>
            <w:shd w:val="clear" w:color="auto" w:fill="auto"/>
            <w:vAlign w:val="center"/>
          </w:tcPr>
          <w:p w:rsidR="00811E26" w:rsidRPr="00354EFD" w:rsidRDefault="00811E26" w:rsidP="00354EFD">
            <w:pPr>
              <w:jc w:val="both"/>
              <w:rPr>
                <w:rFonts w:ascii="Times New Roman" w:hAnsi="Times New Roman" w:cs="Times New Roman"/>
                <w:sz w:val="24"/>
                <w:szCs w:val="24"/>
              </w:rPr>
            </w:pPr>
            <w:r w:rsidRPr="00354EFD">
              <w:rPr>
                <w:rFonts w:ascii="Times New Roman" w:hAnsi="Times New Roman" w:cs="Times New Roman"/>
                <w:sz w:val="24"/>
                <w:szCs w:val="24"/>
              </w:rPr>
              <w:t>В новой редакции изложен Временный (на период эпидемических мероприятий) порядок взаимодействия (схема маршрутизации) между медицинскими организациями, участвующими в реализации Московской областной программы ОМС при оказании медицинской специализированной, в том числе высокотехнологичной, помощи больным с острым нарушением мозгового кровообращения.</w:t>
            </w:r>
          </w:p>
          <w:p w:rsidR="00047292" w:rsidRPr="00354EFD" w:rsidRDefault="00811E26"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Утвержден алгоритм действий медицинских организаций и медицинских работников на период эпидемии </w:t>
            </w:r>
            <w:proofErr w:type="spellStart"/>
            <w:r w:rsidRPr="00354EFD">
              <w:rPr>
                <w:rFonts w:ascii="Times New Roman" w:hAnsi="Times New Roman" w:cs="Times New Roman"/>
                <w:sz w:val="24"/>
                <w:szCs w:val="24"/>
              </w:rPr>
              <w:t>коронавирусной</w:t>
            </w:r>
            <w:proofErr w:type="spellEnd"/>
            <w:r w:rsidRPr="00354EFD">
              <w:rPr>
                <w:rFonts w:ascii="Times New Roman" w:hAnsi="Times New Roman" w:cs="Times New Roman"/>
                <w:sz w:val="24"/>
                <w:szCs w:val="24"/>
              </w:rPr>
              <w:t xml:space="preserve"> инфекции COVID-19.</w:t>
            </w:r>
          </w:p>
        </w:tc>
      </w:tr>
      <w:tr w:rsidR="003163F4" w:rsidRPr="00354EFD" w:rsidTr="00354EFD">
        <w:trPr>
          <w:trHeight w:val="94"/>
        </w:trPr>
        <w:tc>
          <w:tcPr>
            <w:tcW w:w="728" w:type="dxa"/>
            <w:shd w:val="clear" w:color="auto" w:fill="auto"/>
            <w:vAlign w:val="center"/>
          </w:tcPr>
          <w:p w:rsidR="003163F4" w:rsidRPr="00354EFD" w:rsidRDefault="003163F4" w:rsidP="00354EFD">
            <w:pPr>
              <w:jc w:val="both"/>
              <w:rPr>
                <w:rFonts w:ascii="Times New Roman" w:hAnsi="Times New Roman" w:cs="Times New Roman"/>
                <w:sz w:val="24"/>
                <w:szCs w:val="24"/>
              </w:rPr>
            </w:pPr>
          </w:p>
        </w:tc>
        <w:tc>
          <w:tcPr>
            <w:tcW w:w="5969" w:type="dxa"/>
            <w:shd w:val="clear" w:color="auto" w:fill="auto"/>
            <w:vAlign w:val="center"/>
          </w:tcPr>
          <w:p w:rsidR="003163F4" w:rsidRPr="00354EFD" w:rsidRDefault="003163F4" w:rsidP="00354EFD">
            <w:pPr>
              <w:jc w:val="both"/>
              <w:rPr>
                <w:rFonts w:ascii="Times New Roman" w:hAnsi="Times New Roman" w:cs="Times New Roman"/>
                <w:sz w:val="24"/>
                <w:szCs w:val="24"/>
              </w:rPr>
            </w:pPr>
            <w:r w:rsidRPr="00354EFD">
              <w:rPr>
                <w:rFonts w:ascii="Times New Roman" w:hAnsi="Times New Roman" w:cs="Times New Roman"/>
                <w:sz w:val="24"/>
                <w:szCs w:val="24"/>
              </w:rPr>
              <w:t>Приказ Департамента здравоохранения г. Москвы от 12.05.2020 N 512 "Об аттестации специалистов с высшим и средним медицинским (фармацевтическим) образованием"</w:t>
            </w:r>
          </w:p>
        </w:tc>
        <w:tc>
          <w:tcPr>
            <w:tcW w:w="8691" w:type="dxa"/>
            <w:shd w:val="clear" w:color="auto" w:fill="auto"/>
            <w:vAlign w:val="center"/>
          </w:tcPr>
          <w:p w:rsidR="003163F4" w:rsidRPr="00354EFD" w:rsidRDefault="003163F4" w:rsidP="00354EFD">
            <w:pPr>
              <w:jc w:val="both"/>
              <w:rPr>
                <w:rFonts w:ascii="Times New Roman" w:hAnsi="Times New Roman" w:cs="Times New Roman"/>
                <w:sz w:val="24"/>
                <w:szCs w:val="24"/>
              </w:rPr>
            </w:pPr>
            <w:r w:rsidRPr="00354EFD">
              <w:rPr>
                <w:rFonts w:ascii="Times New Roman" w:hAnsi="Times New Roman" w:cs="Times New Roman"/>
                <w:sz w:val="24"/>
                <w:szCs w:val="24"/>
              </w:rPr>
              <w:t>До 1 января 2021 года приостановлено проведение аттестации медицинских и фармацевтических работников на получение квалификационной категории в Аттестационной комиссии Департамента здравоохранения города Москвы.</w:t>
            </w:r>
          </w:p>
          <w:p w:rsidR="003163F4" w:rsidRPr="00354EFD" w:rsidRDefault="003163F4"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Продлен на 12 месяцев срок действия присвоенных медицинским и фармацевтическим работникам квалификационных категорий при истечении </w:t>
            </w:r>
            <w:r w:rsidRPr="00354EFD">
              <w:rPr>
                <w:rFonts w:ascii="Times New Roman" w:hAnsi="Times New Roman" w:cs="Times New Roman"/>
                <w:sz w:val="24"/>
                <w:szCs w:val="24"/>
              </w:rPr>
              <w:lastRenderedPageBreak/>
              <w:t>срока их действия в период с 1 февраля 2020 года до 1 января 2021 года.</w:t>
            </w:r>
          </w:p>
        </w:tc>
      </w:tr>
      <w:tr w:rsidR="00837353" w:rsidRPr="00354EFD" w:rsidTr="00354EFD">
        <w:trPr>
          <w:trHeight w:val="413"/>
        </w:trPr>
        <w:tc>
          <w:tcPr>
            <w:tcW w:w="15388" w:type="dxa"/>
            <w:gridSpan w:val="3"/>
            <w:shd w:val="clear" w:color="auto" w:fill="92D050"/>
            <w:vAlign w:val="center"/>
          </w:tcPr>
          <w:p w:rsidR="00837353" w:rsidRPr="00354EFD" w:rsidRDefault="00837353" w:rsidP="00354EFD">
            <w:pPr>
              <w:jc w:val="center"/>
              <w:rPr>
                <w:rFonts w:ascii="Times New Roman" w:hAnsi="Times New Roman" w:cs="Times New Roman"/>
                <w:b/>
                <w:sz w:val="24"/>
                <w:szCs w:val="24"/>
              </w:rPr>
            </w:pPr>
            <w:bookmarkStart w:id="12" w:name="_Toc40363628"/>
            <w:r w:rsidRPr="00354EFD">
              <w:rPr>
                <w:rFonts w:ascii="Times New Roman" w:hAnsi="Times New Roman" w:cs="Times New Roman"/>
                <w:b/>
                <w:sz w:val="24"/>
                <w:szCs w:val="24"/>
              </w:rPr>
              <w:lastRenderedPageBreak/>
              <w:t>ЭКОЛОГИЧЕСКИЕ ПРАВА</w:t>
            </w:r>
            <w:bookmarkEnd w:id="12"/>
          </w:p>
        </w:tc>
      </w:tr>
      <w:tr w:rsidR="00537611" w:rsidRPr="00354EFD" w:rsidTr="00354EFD">
        <w:trPr>
          <w:trHeight w:val="2348"/>
        </w:trPr>
        <w:tc>
          <w:tcPr>
            <w:tcW w:w="728" w:type="dxa"/>
            <w:shd w:val="clear" w:color="auto" w:fill="auto"/>
            <w:vAlign w:val="center"/>
          </w:tcPr>
          <w:p w:rsidR="00537611" w:rsidRPr="00354EFD" w:rsidRDefault="00537611" w:rsidP="00354EFD">
            <w:pPr>
              <w:jc w:val="both"/>
              <w:rPr>
                <w:rFonts w:ascii="Times New Roman" w:hAnsi="Times New Roman" w:cs="Times New Roman"/>
                <w:sz w:val="24"/>
                <w:szCs w:val="24"/>
              </w:rPr>
            </w:pPr>
          </w:p>
        </w:tc>
        <w:tc>
          <w:tcPr>
            <w:tcW w:w="5969" w:type="dxa"/>
            <w:shd w:val="clear" w:color="auto" w:fill="auto"/>
            <w:vAlign w:val="center"/>
          </w:tcPr>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Официальный сайт Минэкологии Московской области, 28 апреля 200 г. - Минэкологии: определились победители торгов по проектированию рекультивации 9 объектов программы «Чистая страна»</w:t>
            </w:r>
          </w:p>
        </w:tc>
        <w:tc>
          <w:tcPr>
            <w:tcW w:w="8691" w:type="dxa"/>
            <w:shd w:val="clear" w:color="auto" w:fill="auto"/>
            <w:vAlign w:val="center"/>
          </w:tcPr>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Завершены торги на право разработки проектной документации по рекультивации 9 закрытых полигонов и свалок Подмосковья, включенных в федеральную программу «Чистая </w:t>
            </w:r>
            <w:proofErr w:type="spellStart"/>
            <w:r w:rsidRPr="00354EFD">
              <w:rPr>
                <w:rFonts w:ascii="Times New Roman" w:hAnsi="Times New Roman" w:cs="Times New Roman"/>
                <w:sz w:val="24"/>
                <w:szCs w:val="24"/>
              </w:rPr>
              <w:t>страна»</w:t>
            </w:r>
            <w:proofErr w:type="gramStart"/>
            <w:r w:rsidRPr="00354EFD">
              <w:rPr>
                <w:rFonts w:ascii="Times New Roman" w:hAnsi="Times New Roman" w:cs="Times New Roman"/>
                <w:sz w:val="24"/>
                <w:szCs w:val="24"/>
              </w:rPr>
              <w:t>.П</w:t>
            </w:r>
            <w:proofErr w:type="gramEnd"/>
            <w:r w:rsidRPr="00354EFD">
              <w:rPr>
                <w:rFonts w:ascii="Times New Roman" w:hAnsi="Times New Roman" w:cs="Times New Roman"/>
                <w:sz w:val="24"/>
                <w:szCs w:val="24"/>
              </w:rPr>
              <w:t>о</w:t>
            </w:r>
            <w:proofErr w:type="spellEnd"/>
            <w:r w:rsidRPr="00354EFD">
              <w:rPr>
                <w:rFonts w:ascii="Times New Roman" w:hAnsi="Times New Roman" w:cs="Times New Roman"/>
                <w:sz w:val="24"/>
                <w:szCs w:val="24"/>
              </w:rPr>
              <w:t xml:space="preserve"> результатам торгов, в стадии заключения - контракты по полигону «Протвино» и свалке «Жерновка» в Серпухове, полигонам «Левобережный» (Химки), «Сафоново» (Раменский),свалкам «</w:t>
            </w:r>
            <w:proofErr w:type="spellStart"/>
            <w:r w:rsidRPr="00354EFD">
              <w:rPr>
                <w:rFonts w:ascii="Times New Roman" w:hAnsi="Times New Roman" w:cs="Times New Roman"/>
                <w:sz w:val="24"/>
                <w:szCs w:val="24"/>
              </w:rPr>
              <w:t>Заволенье</w:t>
            </w:r>
            <w:proofErr w:type="spellEnd"/>
            <w:r w:rsidRPr="00354EFD">
              <w:rPr>
                <w:rFonts w:ascii="Times New Roman" w:hAnsi="Times New Roman" w:cs="Times New Roman"/>
                <w:sz w:val="24"/>
                <w:szCs w:val="24"/>
              </w:rPr>
              <w:t>» (Орехово-Зуево), «</w:t>
            </w:r>
            <w:proofErr w:type="spellStart"/>
            <w:r w:rsidRPr="00354EFD">
              <w:rPr>
                <w:rFonts w:ascii="Times New Roman" w:hAnsi="Times New Roman" w:cs="Times New Roman"/>
                <w:sz w:val="24"/>
                <w:szCs w:val="24"/>
              </w:rPr>
              <w:t>Ошенево</w:t>
            </w:r>
            <w:proofErr w:type="spellEnd"/>
            <w:r w:rsidRPr="00354EFD">
              <w:rPr>
                <w:rFonts w:ascii="Times New Roman" w:hAnsi="Times New Roman" w:cs="Times New Roman"/>
                <w:sz w:val="24"/>
                <w:szCs w:val="24"/>
              </w:rPr>
              <w:t>» (Лотошино), «</w:t>
            </w:r>
            <w:proofErr w:type="spellStart"/>
            <w:r w:rsidRPr="00354EFD">
              <w:rPr>
                <w:rFonts w:ascii="Times New Roman" w:hAnsi="Times New Roman" w:cs="Times New Roman"/>
                <w:sz w:val="24"/>
                <w:szCs w:val="24"/>
              </w:rPr>
              <w:t>Семенково</w:t>
            </w:r>
            <w:proofErr w:type="spellEnd"/>
            <w:r w:rsidRPr="00354EFD">
              <w:rPr>
                <w:rFonts w:ascii="Times New Roman" w:hAnsi="Times New Roman" w:cs="Times New Roman"/>
                <w:sz w:val="24"/>
                <w:szCs w:val="24"/>
              </w:rPr>
              <w:t xml:space="preserve">» (Серебряные Пруды), свалкам вблизи деревень </w:t>
            </w:r>
            <w:proofErr w:type="spellStart"/>
            <w:r w:rsidRPr="00354EFD">
              <w:rPr>
                <w:rFonts w:ascii="Times New Roman" w:hAnsi="Times New Roman" w:cs="Times New Roman"/>
                <w:sz w:val="24"/>
                <w:szCs w:val="24"/>
              </w:rPr>
              <w:t>Пуршево</w:t>
            </w:r>
            <w:proofErr w:type="spellEnd"/>
            <w:r w:rsidRPr="00354EFD">
              <w:rPr>
                <w:rFonts w:ascii="Times New Roman" w:hAnsi="Times New Roman" w:cs="Times New Roman"/>
                <w:sz w:val="24"/>
                <w:szCs w:val="24"/>
              </w:rPr>
              <w:t xml:space="preserve"> (Балашиха) и Поварово (Солнечногорск).</w:t>
            </w:r>
          </w:p>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На данный момент в регионе </w:t>
            </w:r>
            <w:proofErr w:type="gramStart"/>
            <w:r w:rsidRPr="00354EFD">
              <w:rPr>
                <w:rFonts w:ascii="Times New Roman" w:hAnsi="Times New Roman" w:cs="Times New Roman"/>
                <w:sz w:val="24"/>
                <w:szCs w:val="24"/>
              </w:rPr>
              <w:t>закрыты</w:t>
            </w:r>
            <w:proofErr w:type="gramEnd"/>
            <w:r w:rsidRPr="00354EFD">
              <w:rPr>
                <w:rFonts w:ascii="Times New Roman" w:hAnsi="Times New Roman" w:cs="Times New Roman"/>
                <w:sz w:val="24"/>
                <w:szCs w:val="24"/>
              </w:rPr>
              <w:t xml:space="preserve"> 28 из 39 объектов накопленного вреда. Все они внесены в федеральный проект «Чистая страна». Ликвидация накопленного вреда в регионе началась в 2018 году с рекультивации полигонов «Электросталь», «Быково» и «Каширский». В прошлом году был полностью </w:t>
            </w:r>
            <w:proofErr w:type="spellStart"/>
            <w:r w:rsidRPr="00354EFD">
              <w:rPr>
                <w:rFonts w:ascii="Times New Roman" w:hAnsi="Times New Roman" w:cs="Times New Roman"/>
                <w:sz w:val="24"/>
                <w:szCs w:val="24"/>
              </w:rPr>
              <w:t>рекультивирован</w:t>
            </w:r>
            <w:proofErr w:type="spellEnd"/>
            <w:r w:rsidRPr="00354EFD">
              <w:rPr>
                <w:rFonts w:ascii="Times New Roman" w:hAnsi="Times New Roman" w:cs="Times New Roman"/>
                <w:sz w:val="24"/>
                <w:szCs w:val="24"/>
              </w:rPr>
              <w:t xml:space="preserve"> полигон «Дубна Левобережная»; начаты работы на полигонах «Долгопрудный», «Кулаковский» в Чеховском городском округе, «Царево» в Пушкинском городском округе, «</w:t>
            </w:r>
            <w:proofErr w:type="spellStart"/>
            <w:r w:rsidRPr="00354EFD">
              <w:rPr>
                <w:rFonts w:ascii="Times New Roman" w:hAnsi="Times New Roman" w:cs="Times New Roman"/>
                <w:sz w:val="24"/>
                <w:szCs w:val="24"/>
              </w:rPr>
              <w:t>Слизнево</w:t>
            </w:r>
            <w:proofErr w:type="spellEnd"/>
            <w:r w:rsidRPr="00354EFD">
              <w:rPr>
                <w:rFonts w:ascii="Times New Roman" w:hAnsi="Times New Roman" w:cs="Times New Roman"/>
                <w:sz w:val="24"/>
                <w:szCs w:val="24"/>
              </w:rPr>
              <w:t>» в Наро-Фоминском городском округе, «Аннино» в Рузском городском округе. Их рекультивация будет завершаться поэтапно в 2020- 2021 гг.</w:t>
            </w:r>
          </w:p>
        </w:tc>
      </w:tr>
      <w:tr w:rsidR="00537611" w:rsidRPr="00354EFD" w:rsidTr="00354EFD">
        <w:trPr>
          <w:trHeight w:val="70"/>
        </w:trPr>
        <w:tc>
          <w:tcPr>
            <w:tcW w:w="728" w:type="dxa"/>
            <w:shd w:val="clear" w:color="auto" w:fill="auto"/>
            <w:vAlign w:val="center"/>
          </w:tcPr>
          <w:p w:rsidR="00537611" w:rsidRPr="00354EFD" w:rsidRDefault="00537611" w:rsidP="00354EFD">
            <w:pPr>
              <w:jc w:val="both"/>
              <w:rPr>
                <w:rFonts w:ascii="Times New Roman" w:hAnsi="Times New Roman" w:cs="Times New Roman"/>
                <w:sz w:val="24"/>
                <w:szCs w:val="24"/>
              </w:rPr>
            </w:pPr>
          </w:p>
        </w:tc>
        <w:tc>
          <w:tcPr>
            <w:tcW w:w="5969" w:type="dxa"/>
            <w:shd w:val="clear" w:color="auto" w:fill="auto"/>
            <w:vAlign w:val="center"/>
          </w:tcPr>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Официальный сайт Правительства Московской области, 29 апреля 2020 г. - Рекультивация полигона «Аннино» в Рузском округе идет в штатном режиме</w:t>
            </w:r>
          </w:p>
        </w:tc>
        <w:tc>
          <w:tcPr>
            <w:tcW w:w="8691" w:type="dxa"/>
            <w:shd w:val="clear" w:color="auto" w:fill="auto"/>
            <w:vAlign w:val="center"/>
          </w:tcPr>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Специалисты Минэкологии проверили ход работ по рекультивации закрытого полигона ТКО «Аннино» в Рузском городском округе</w:t>
            </w:r>
          </w:p>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В ходе проверки выяснилось, что работы по рекультивации идут в соответствии с графиком. Практически завершено формирование тела полигона и перекрытие его </w:t>
            </w:r>
            <w:proofErr w:type="spellStart"/>
            <w:r w:rsidRPr="00354EFD">
              <w:rPr>
                <w:rFonts w:ascii="Times New Roman" w:hAnsi="Times New Roman" w:cs="Times New Roman"/>
                <w:sz w:val="24"/>
                <w:szCs w:val="24"/>
              </w:rPr>
              <w:t>георешеткой</w:t>
            </w:r>
            <w:proofErr w:type="spellEnd"/>
            <w:r w:rsidRPr="00354EFD">
              <w:rPr>
                <w:rFonts w:ascii="Times New Roman" w:hAnsi="Times New Roman" w:cs="Times New Roman"/>
                <w:sz w:val="24"/>
                <w:szCs w:val="24"/>
              </w:rPr>
              <w:t xml:space="preserve"> и изоляционным материалом, началась планировка второго </w:t>
            </w:r>
            <w:proofErr w:type="spellStart"/>
            <w:r w:rsidRPr="00354EFD">
              <w:rPr>
                <w:rFonts w:ascii="Times New Roman" w:hAnsi="Times New Roman" w:cs="Times New Roman"/>
                <w:sz w:val="24"/>
                <w:szCs w:val="24"/>
              </w:rPr>
              <w:t>рекультивационного</w:t>
            </w:r>
            <w:proofErr w:type="spellEnd"/>
            <w:r w:rsidRPr="00354EFD">
              <w:rPr>
                <w:rFonts w:ascii="Times New Roman" w:hAnsi="Times New Roman" w:cs="Times New Roman"/>
                <w:sz w:val="24"/>
                <w:szCs w:val="24"/>
              </w:rPr>
              <w:t xml:space="preserve"> слоя. На северной стороне полигона закончено устройство подпорной </w:t>
            </w:r>
            <w:proofErr w:type="spellStart"/>
            <w:r w:rsidRPr="00354EFD">
              <w:rPr>
                <w:rFonts w:ascii="Times New Roman" w:hAnsi="Times New Roman" w:cs="Times New Roman"/>
                <w:sz w:val="24"/>
                <w:szCs w:val="24"/>
              </w:rPr>
              <w:t>армогрунтовой</w:t>
            </w:r>
            <w:proofErr w:type="spellEnd"/>
            <w:r w:rsidRPr="00354EFD">
              <w:rPr>
                <w:rFonts w:ascii="Times New Roman" w:hAnsi="Times New Roman" w:cs="Times New Roman"/>
                <w:sz w:val="24"/>
                <w:szCs w:val="24"/>
              </w:rPr>
              <w:t xml:space="preserve"> стены. На полигоне трудятся 23 работника подрядной организации, задействованы 11 единиц спецтехники.</w:t>
            </w:r>
          </w:p>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По информации из администрации Одинцовского округа, на полигоне и на подъездах к нему установлены пять видеокамер, которые обеспечивают обзор подъездной дороги, а также регистрационные номера въезжающих грузовиков и содержимого их кузовов. Всего планируется установить 16 видеокамер. Компания, осуществляющая работы, ведет постоянный мониторинг качества атмосферного воздуха на границах санитарно-защитной зоны полигона.</w:t>
            </w:r>
          </w:p>
          <w:p w:rsidR="00537611" w:rsidRPr="00354EFD" w:rsidRDefault="00537611" w:rsidP="00354EFD">
            <w:pPr>
              <w:jc w:val="both"/>
              <w:rPr>
                <w:rFonts w:ascii="Times New Roman" w:hAnsi="Times New Roman" w:cs="Times New Roman"/>
                <w:sz w:val="24"/>
                <w:szCs w:val="24"/>
              </w:rPr>
            </w:pPr>
            <w:r w:rsidRPr="00354EFD">
              <w:rPr>
                <w:rFonts w:ascii="Times New Roman" w:hAnsi="Times New Roman" w:cs="Times New Roman"/>
                <w:sz w:val="24"/>
                <w:szCs w:val="24"/>
              </w:rPr>
              <w:t xml:space="preserve">Проект рекультивации подразумевает строительство системы пассивной дегазации из 10 скважин и системы сбора фильтрата, который впоследствии обезвредят. Рекультивация «Аннино» позволит улучшить условия жизни более 62 тысяч человек, проживающих в близлежащих поселениях. Работы планируется </w:t>
            </w:r>
            <w:r w:rsidRPr="00354EFD">
              <w:rPr>
                <w:rFonts w:ascii="Times New Roman" w:hAnsi="Times New Roman" w:cs="Times New Roman"/>
                <w:sz w:val="24"/>
                <w:szCs w:val="24"/>
              </w:rPr>
              <w:lastRenderedPageBreak/>
              <w:t>завершить в декабре 2020 года.</w:t>
            </w:r>
          </w:p>
        </w:tc>
      </w:tr>
      <w:tr w:rsidR="00F6026C" w:rsidRPr="00354EFD" w:rsidTr="00354EFD">
        <w:trPr>
          <w:trHeight w:val="413"/>
        </w:trPr>
        <w:tc>
          <w:tcPr>
            <w:tcW w:w="15388" w:type="dxa"/>
            <w:gridSpan w:val="3"/>
            <w:shd w:val="clear" w:color="auto" w:fill="92D050"/>
            <w:vAlign w:val="center"/>
          </w:tcPr>
          <w:p w:rsidR="00F6026C" w:rsidRPr="00354EFD" w:rsidRDefault="00F6026C" w:rsidP="00354EFD">
            <w:pPr>
              <w:jc w:val="center"/>
              <w:rPr>
                <w:rFonts w:ascii="Times New Roman" w:hAnsi="Times New Roman" w:cs="Times New Roman"/>
                <w:b/>
                <w:sz w:val="24"/>
                <w:szCs w:val="24"/>
              </w:rPr>
            </w:pPr>
            <w:bookmarkStart w:id="13" w:name="_Toc40363630"/>
            <w:r w:rsidRPr="00354EFD">
              <w:rPr>
                <w:rFonts w:ascii="Times New Roman" w:hAnsi="Times New Roman" w:cs="Times New Roman"/>
                <w:b/>
                <w:sz w:val="24"/>
                <w:szCs w:val="24"/>
              </w:rPr>
              <w:lastRenderedPageBreak/>
              <w:t>ЧС И РЕЖИМ ПОВЫШЕННОЙ ГОТОВНОСТИ</w:t>
            </w:r>
            <w:bookmarkEnd w:id="13"/>
          </w:p>
        </w:tc>
      </w:tr>
      <w:tr w:rsidR="001306A1" w:rsidRPr="00354EFD" w:rsidTr="00354EFD">
        <w:trPr>
          <w:trHeight w:val="70"/>
        </w:trPr>
        <w:tc>
          <w:tcPr>
            <w:tcW w:w="728" w:type="dxa"/>
            <w:shd w:val="clear" w:color="auto" w:fill="auto"/>
            <w:vAlign w:val="center"/>
          </w:tcPr>
          <w:p w:rsidR="001306A1" w:rsidRPr="00354EFD" w:rsidRDefault="001306A1" w:rsidP="00354EFD">
            <w:pPr>
              <w:jc w:val="both"/>
              <w:rPr>
                <w:rFonts w:ascii="Times New Roman" w:hAnsi="Times New Roman" w:cs="Times New Roman"/>
                <w:sz w:val="24"/>
                <w:szCs w:val="24"/>
              </w:rPr>
            </w:pPr>
          </w:p>
        </w:tc>
        <w:tc>
          <w:tcPr>
            <w:tcW w:w="5969" w:type="dxa"/>
            <w:shd w:val="clear" w:color="auto" w:fill="auto"/>
            <w:vAlign w:val="center"/>
          </w:tcPr>
          <w:p w:rsidR="001306A1" w:rsidRPr="00354EFD" w:rsidRDefault="001306A1" w:rsidP="00354EFD">
            <w:pPr>
              <w:jc w:val="both"/>
              <w:rPr>
                <w:rFonts w:ascii="Times New Roman" w:hAnsi="Times New Roman" w:cs="Times New Roman"/>
                <w:sz w:val="24"/>
                <w:szCs w:val="24"/>
              </w:rPr>
            </w:pPr>
            <w:r w:rsidRPr="00354EFD">
              <w:rPr>
                <w:rFonts w:ascii="Times New Roman" w:hAnsi="Times New Roman" w:cs="Times New Roman"/>
                <w:sz w:val="24"/>
                <w:szCs w:val="24"/>
              </w:rPr>
              <w:t>Указ Мэра Москвы от 12.05.2020 N 57-УМ "О внесении изменений в указы Мэра Москвы от 4 апреля 2020 г. N 40-УМ и от 11 апреля 2020 г. N 43-УМ"</w:t>
            </w:r>
          </w:p>
        </w:tc>
        <w:tc>
          <w:tcPr>
            <w:tcW w:w="8691" w:type="dxa"/>
            <w:shd w:val="clear" w:color="auto" w:fill="auto"/>
            <w:vAlign w:val="center"/>
          </w:tcPr>
          <w:p w:rsidR="001306A1" w:rsidRPr="00354EFD" w:rsidRDefault="001306A1" w:rsidP="00354EFD">
            <w:pPr>
              <w:jc w:val="both"/>
              <w:rPr>
                <w:rFonts w:ascii="Times New Roman" w:hAnsi="Times New Roman" w:cs="Times New Roman"/>
                <w:sz w:val="24"/>
                <w:szCs w:val="24"/>
              </w:rPr>
            </w:pPr>
            <w:r w:rsidRPr="00354EFD">
              <w:rPr>
                <w:rFonts w:ascii="Times New Roman" w:hAnsi="Times New Roman" w:cs="Times New Roman"/>
                <w:sz w:val="24"/>
                <w:szCs w:val="24"/>
              </w:rPr>
              <w:t>Внесено изменение в указ Мэра Москвы "Об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w:t>
            </w:r>
          </w:p>
          <w:p w:rsidR="001306A1" w:rsidRPr="00354EFD" w:rsidRDefault="001306A1" w:rsidP="00354EFD">
            <w:pPr>
              <w:jc w:val="both"/>
              <w:rPr>
                <w:rFonts w:ascii="Times New Roman" w:hAnsi="Times New Roman" w:cs="Times New Roman"/>
                <w:sz w:val="24"/>
                <w:szCs w:val="24"/>
              </w:rPr>
            </w:pPr>
            <w:proofErr w:type="gramStart"/>
            <w:r w:rsidRPr="00354EFD">
              <w:rPr>
                <w:rFonts w:ascii="Times New Roman" w:hAnsi="Times New Roman" w:cs="Times New Roman"/>
                <w:sz w:val="24"/>
                <w:szCs w:val="24"/>
              </w:rPr>
              <w:t>Уточнено, что получение новых цифровых пропусков с началом срока действия после 11 мая 2020 года (за исключением случаев оформления пропуска для передвижения с использованием транспортных средств, зарегистрированных на территории иностранных государств) осуществляется на основании электронной заявки гражданина на официальном сайте Мэра и Правительства Москвы, по телефону Единой справочной службы Правительства Москвы +7 (495) 777-77-77, а также путем отправки сообщения на</w:t>
            </w:r>
            <w:proofErr w:type="gramEnd"/>
            <w:r w:rsidRPr="00354EFD">
              <w:rPr>
                <w:rFonts w:ascii="Times New Roman" w:hAnsi="Times New Roman" w:cs="Times New Roman"/>
                <w:sz w:val="24"/>
                <w:szCs w:val="24"/>
              </w:rPr>
              <w:t xml:space="preserve"> специальный короткий номер 7377 - для граждан РФ при условии сообщения серии и номера паспорта гражданина РФ.</w:t>
            </w:r>
          </w:p>
          <w:p w:rsidR="001306A1" w:rsidRPr="00354EFD" w:rsidRDefault="001306A1" w:rsidP="00354EFD">
            <w:pPr>
              <w:jc w:val="both"/>
              <w:rPr>
                <w:rFonts w:ascii="Times New Roman" w:hAnsi="Times New Roman" w:cs="Times New Roman"/>
                <w:sz w:val="24"/>
                <w:szCs w:val="24"/>
              </w:rPr>
            </w:pPr>
            <w:r w:rsidRPr="00354EFD">
              <w:rPr>
                <w:rFonts w:ascii="Times New Roman" w:hAnsi="Times New Roman" w:cs="Times New Roman"/>
                <w:sz w:val="24"/>
                <w:szCs w:val="24"/>
              </w:rPr>
              <w:t>Дополнен указ Мэра Москвы "Об особенностях применения мер ответственности за нарушение организациями и индивидуальными предпринимателями режима повышенной готовности в городе Москве".</w:t>
            </w:r>
          </w:p>
          <w:p w:rsidR="001306A1" w:rsidRPr="00354EFD" w:rsidRDefault="001306A1" w:rsidP="00354EFD">
            <w:pPr>
              <w:jc w:val="both"/>
              <w:rPr>
                <w:rFonts w:ascii="Times New Roman" w:hAnsi="Times New Roman" w:cs="Times New Roman"/>
                <w:sz w:val="24"/>
                <w:szCs w:val="24"/>
              </w:rPr>
            </w:pPr>
            <w:proofErr w:type="gramStart"/>
            <w:r w:rsidRPr="00354EFD">
              <w:rPr>
                <w:rFonts w:ascii="Times New Roman" w:hAnsi="Times New Roman" w:cs="Times New Roman"/>
                <w:sz w:val="24"/>
                <w:szCs w:val="24"/>
              </w:rPr>
              <w:t>Составление протоколов об административных правонарушениях, предусмотренных статьей 20.6.1 КоАП РФ за нарушение организациями и ИП установленных требований, осуществляется уполномоченными должностными лицами Комитета государственного строительного надзора города Москвы в части обеспечения соблюдения требований к организации деятельности организаций и ИП при посещении гражданами территорий, зданий, строений, сооружений (помещений в них), где осуществляется деятельность в сфере строительства, реконструкции, таких организаций и ИП.</w:t>
            </w:r>
            <w:proofErr w:type="gramEnd"/>
          </w:p>
        </w:tc>
      </w:tr>
    </w:tbl>
    <w:p w:rsidR="00354EFD" w:rsidRPr="00354EFD" w:rsidRDefault="00354EFD" w:rsidP="00354EFD">
      <w:pPr>
        <w:spacing w:after="0" w:line="240" w:lineRule="auto"/>
        <w:jc w:val="both"/>
        <w:rPr>
          <w:rFonts w:ascii="Times New Roman" w:hAnsi="Times New Roman" w:cs="Times New Roman"/>
          <w:sz w:val="24"/>
          <w:szCs w:val="24"/>
        </w:rPr>
      </w:pPr>
    </w:p>
    <w:sectPr w:rsidR="00354EFD" w:rsidRPr="00354EFD" w:rsidSect="00E0359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9F2"/>
    <w:multiLevelType w:val="hybridMultilevel"/>
    <w:tmpl w:val="3E8A80B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917C58"/>
    <w:multiLevelType w:val="multilevel"/>
    <w:tmpl w:val="2AA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23694"/>
    <w:multiLevelType w:val="hybridMultilevel"/>
    <w:tmpl w:val="0DC22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70767A"/>
    <w:multiLevelType w:val="hybridMultilevel"/>
    <w:tmpl w:val="92704978"/>
    <w:lvl w:ilvl="0" w:tplc="7158CF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B55758"/>
    <w:multiLevelType w:val="multilevel"/>
    <w:tmpl w:val="2212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10D66"/>
    <w:multiLevelType w:val="hybridMultilevel"/>
    <w:tmpl w:val="8E2E0A9A"/>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CE679F4"/>
    <w:multiLevelType w:val="hybridMultilevel"/>
    <w:tmpl w:val="8B8AC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D773E1"/>
    <w:multiLevelType w:val="multilevel"/>
    <w:tmpl w:val="9F58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717119"/>
    <w:multiLevelType w:val="hybridMultilevel"/>
    <w:tmpl w:val="73E22170"/>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84A1AFD"/>
    <w:multiLevelType w:val="hybridMultilevel"/>
    <w:tmpl w:val="FE687AF4"/>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96B485B"/>
    <w:multiLevelType w:val="hybridMultilevel"/>
    <w:tmpl w:val="D8BE75A4"/>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8"/>
  </w:num>
  <w:num w:numId="3">
    <w:abstractNumId w:val="10"/>
  </w:num>
  <w:num w:numId="4">
    <w:abstractNumId w:val="0"/>
  </w:num>
  <w:num w:numId="5">
    <w:abstractNumId w:val="5"/>
  </w:num>
  <w:num w:numId="6">
    <w:abstractNumId w:val="2"/>
  </w:num>
  <w:num w:numId="7">
    <w:abstractNumId w:val="6"/>
  </w:num>
  <w:num w:numId="8">
    <w:abstractNumId w:val="3"/>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B5"/>
    <w:rsid w:val="00000594"/>
    <w:rsid w:val="00003182"/>
    <w:rsid w:val="00005757"/>
    <w:rsid w:val="00012393"/>
    <w:rsid w:val="000136F9"/>
    <w:rsid w:val="00016FA7"/>
    <w:rsid w:val="00017907"/>
    <w:rsid w:val="0002550A"/>
    <w:rsid w:val="000300A1"/>
    <w:rsid w:val="00031032"/>
    <w:rsid w:val="00031BF4"/>
    <w:rsid w:val="000324FF"/>
    <w:rsid w:val="00037CDC"/>
    <w:rsid w:val="000439E7"/>
    <w:rsid w:val="0004501C"/>
    <w:rsid w:val="00045339"/>
    <w:rsid w:val="0004546D"/>
    <w:rsid w:val="00047292"/>
    <w:rsid w:val="000476CA"/>
    <w:rsid w:val="00051D80"/>
    <w:rsid w:val="00060B40"/>
    <w:rsid w:val="000632D0"/>
    <w:rsid w:val="0006338F"/>
    <w:rsid w:val="00067E20"/>
    <w:rsid w:val="000754FA"/>
    <w:rsid w:val="000815CF"/>
    <w:rsid w:val="000825FD"/>
    <w:rsid w:val="00093229"/>
    <w:rsid w:val="000974FC"/>
    <w:rsid w:val="000A4591"/>
    <w:rsid w:val="000B4768"/>
    <w:rsid w:val="000B4EE3"/>
    <w:rsid w:val="000B7E74"/>
    <w:rsid w:val="000C0327"/>
    <w:rsid w:val="000C15CA"/>
    <w:rsid w:val="000C1CBD"/>
    <w:rsid w:val="000D03AF"/>
    <w:rsid w:val="000D2131"/>
    <w:rsid w:val="000D269B"/>
    <w:rsid w:val="000E302F"/>
    <w:rsid w:val="00102ABE"/>
    <w:rsid w:val="00104EAF"/>
    <w:rsid w:val="00106EB9"/>
    <w:rsid w:val="00107869"/>
    <w:rsid w:val="00111496"/>
    <w:rsid w:val="00114704"/>
    <w:rsid w:val="00121BE1"/>
    <w:rsid w:val="00123568"/>
    <w:rsid w:val="001278A7"/>
    <w:rsid w:val="001306A1"/>
    <w:rsid w:val="00134AFF"/>
    <w:rsid w:val="0014508A"/>
    <w:rsid w:val="00147EC2"/>
    <w:rsid w:val="0015455C"/>
    <w:rsid w:val="0015497C"/>
    <w:rsid w:val="00156B82"/>
    <w:rsid w:val="0016166F"/>
    <w:rsid w:val="00162030"/>
    <w:rsid w:val="00162E70"/>
    <w:rsid w:val="00165652"/>
    <w:rsid w:val="00165C61"/>
    <w:rsid w:val="001705B8"/>
    <w:rsid w:val="001815B9"/>
    <w:rsid w:val="00182E22"/>
    <w:rsid w:val="00192745"/>
    <w:rsid w:val="001A0A9B"/>
    <w:rsid w:val="001A0BEF"/>
    <w:rsid w:val="001A16F0"/>
    <w:rsid w:val="001B0CAB"/>
    <w:rsid w:val="001B1366"/>
    <w:rsid w:val="001B1499"/>
    <w:rsid w:val="001B1E32"/>
    <w:rsid w:val="001B221D"/>
    <w:rsid w:val="001B37B8"/>
    <w:rsid w:val="001B4D1E"/>
    <w:rsid w:val="001B521B"/>
    <w:rsid w:val="001C1AC2"/>
    <w:rsid w:val="001C4E50"/>
    <w:rsid w:val="001C5CD0"/>
    <w:rsid w:val="001C67E0"/>
    <w:rsid w:val="001D25A6"/>
    <w:rsid w:val="001D2B03"/>
    <w:rsid w:val="001D618E"/>
    <w:rsid w:val="001D6BBA"/>
    <w:rsid w:val="001E1328"/>
    <w:rsid w:val="001E538D"/>
    <w:rsid w:val="001E5F6C"/>
    <w:rsid w:val="001F1FFB"/>
    <w:rsid w:val="001F2664"/>
    <w:rsid w:val="0020193C"/>
    <w:rsid w:val="00202C6C"/>
    <w:rsid w:val="00202D62"/>
    <w:rsid w:val="00203403"/>
    <w:rsid w:val="002051CC"/>
    <w:rsid w:val="002072A2"/>
    <w:rsid w:val="00223947"/>
    <w:rsid w:val="00224C48"/>
    <w:rsid w:val="00224E13"/>
    <w:rsid w:val="00225424"/>
    <w:rsid w:val="002279D0"/>
    <w:rsid w:val="00232DF7"/>
    <w:rsid w:val="00233717"/>
    <w:rsid w:val="00234440"/>
    <w:rsid w:val="002374C0"/>
    <w:rsid w:val="0024473E"/>
    <w:rsid w:val="00250163"/>
    <w:rsid w:val="00252483"/>
    <w:rsid w:val="00260DB5"/>
    <w:rsid w:val="002634A6"/>
    <w:rsid w:val="00264990"/>
    <w:rsid w:val="00265916"/>
    <w:rsid w:val="002664E2"/>
    <w:rsid w:val="00266F8F"/>
    <w:rsid w:val="00267381"/>
    <w:rsid w:val="00270977"/>
    <w:rsid w:val="00271FD9"/>
    <w:rsid w:val="00272FE9"/>
    <w:rsid w:val="00273B35"/>
    <w:rsid w:val="002769F4"/>
    <w:rsid w:val="002820F8"/>
    <w:rsid w:val="00284344"/>
    <w:rsid w:val="0029040D"/>
    <w:rsid w:val="00291FE7"/>
    <w:rsid w:val="002975D1"/>
    <w:rsid w:val="002977E0"/>
    <w:rsid w:val="002A248B"/>
    <w:rsid w:val="002A4599"/>
    <w:rsid w:val="002A4653"/>
    <w:rsid w:val="002B067F"/>
    <w:rsid w:val="002B2F8A"/>
    <w:rsid w:val="002B58ED"/>
    <w:rsid w:val="002B7E9F"/>
    <w:rsid w:val="002C024D"/>
    <w:rsid w:val="002C24BC"/>
    <w:rsid w:val="002D19B1"/>
    <w:rsid w:val="002D36CF"/>
    <w:rsid w:val="002D68AB"/>
    <w:rsid w:val="002D7105"/>
    <w:rsid w:val="002D780D"/>
    <w:rsid w:val="002E692B"/>
    <w:rsid w:val="002E6B4B"/>
    <w:rsid w:val="002F24E1"/>
    <w:rsid w:val="002F3C27"/>
    <w:rsid w:val="002F3FAF"/>
    <w:rsid w:val="002F4003"/>
    <w:rsid w:val="002F53E3"/>
    <w:rsid w:val="003028BD"/>
    <w:rsid w:val="0030639D"/>
    <w:rsid w:val="003163F4"/>
    <w:rsid w:val="00332559"/>
    <w:rsid w:val="003331D5"/>
    <w:rsid w:val="00333463"/>
    <w:rsid w:val="0033457E"/>
    <w:rsid w:val="0034468E"/>
    <w:rsid w:val="00345CFB"/>
    <w:rsid w:val="003471F2"/>
    <w:rsid w:val="00354EFD"/>
    <w:rsid w:val="003565AF"/>
    <w:rsid w:val="00356A88"/>
    <w:rsid w:val="00370ACE"/>
    <w:rsid w:val="0037131F"/>
    <w:rsid w:val="00371850"/>
    <w:rsid w:val="0037299D"/>
    <w:rsid w:val="00383583"/>
    <w:rsid w:val="00387574"/>
    <w:rsid w:val="003901E8"/>
    <w:rsid w:val="00396FA6"/>
    <w:rsid w:val="003A4A60"/>
    <w:rsid w:val="003A79E8"/>
    <w:rsid w:val="003A7C25"/>
    <w:rsid w:val="003B0A5D"/>
    <w:rsid w:val="003B11E0"/>
    <w:rsid w:val="003B6A8B"/>
    <w:rsid w:val="003C013C"/>
    <w:rsid w:val="003C05CB"/>
    <w:rsid w:val="003C7CBF"/>
    <w:rsid w:val="003D0569"/>
    <w:rsid w:val="003D1F81"/>
    <w:rsid w:val="003D2975"/>
    <w:rsid w:val="003D3B1C"/>
    <w:rsid w:val="003D7FA9"/>
    <w:rsid w:val="003E2ED7"/>
    <w:rsid w:val="003F0A95"/>
    <w:rsid w:val="003F32E3"/>
    <w:rsid w:val="003F6897"/>
    <w:rsid w:val="00402BC0"/>
    <w:rsid w:val="00402E27"/>
    <w:rsid w:val="00406524"/>
    <w:rsid w:val="0041052E"/>
    <w:rsid w:val="00411D7C"/>
    <w:rsid w:val="00412E35"/>
    <w:rsid w:val="00420E4E"/>
    <w:rsid w:val="00422650"/>
    <w:rsid w:val="00422A2C"/>
    <w:rsid w:val="00444BFC"/>
    <w:rsid w:val="004539E6"/>
    <w:rsid w:val="00462DA2"/>
    <w:rsid w:val="00462FA2"/>
    <w:rsid w:val="0046767E"/>
    <w:rsid w:val="00467E0A"/>
    <w:rsid w:val="00474090"/>
    <w:rsid w:val="0048532D"/>
    <w:rsid w:val="0049539E"/>
    <w:rsid w:val="004A12C4"/>
    <w:rsid w:val="004A52B1"/>
    <w:rsid w:val="004B3D7B"/>
    <w:rsid w:val="004C0625"/>
    <w:rsid w:val="004C0DF9"/>
    <w:rsid w:val="004D065D"/>
    <w:rsid w:val="004D1FD3"/>
    <w:rsid w:val="004D326D"/>
    <w:rsid w:val="004D5C2E"/>
    <w:rsid w:val="004E00B5"/>
    <w:rsid w:val="004E07B4"/>
    <w:rsid w:val="004E186D"/>
    <w:rsid w:val="004E58F6"/>
    <w:rsid w:val="004E6B49"/>
    <w:rsid w:val="004F3E53"/>
    <w:rsid w:val="004F6E6A"/>
    <w:rsid w:val="0050283E"/>
    <w:rsid w:val="00504289"/>
    <w:rsid w:val="005055E6"/>
    <w:rsid w:val="00507B0E"/>
    <w:rsid w:val="00510E69"/>
    <w:rsid w:val="00510EE0"/>
    <w:rsid w:val="00512EAC"/>
    <w:rsid w:val="005213DA"/>
    <w:rsid w:val="00527EC8"/>
    <w:rsid w:val="005337F3"/>
    <w:rsid w:val="00537611"/>
    <w:rsid w:val="00554511"/>
    <w:rsid w:val="005550C9"/>
    <w:rsid w:val="00567A04"/>
    <w:rsid w:val="005749B2"/>
    <w:rsid w:val="005762BA"/>
    <w:rsid w:val="005775E0"/>
    <w:rsid w:val="005800F0"/>
    <w:rsid w:val="00585315"/>
    <w:rsid w:val="0059337D"/>
    <w:rsid w:val="00594B1C"/>
    <w:rsid w:val="005A0032"/>
    <w:rsid w:val="005A00F5"/>
    <w:rsid w:val="005A1630"/>
    <w:rsid w:val="005A32ED"/>
    <w:rsid w:val="005B058E"/>
    <w:rsid w:val="005B4086"/>
    <w:rsid w:val="005B7D8C"/>
    <w:rsid w:val="005C7BE4"/>
    <w:rsid w:val="005D1179"/>
    <w:rsid w:val="005D735A"/>
    <w:rsid w:val="005E3CF3"/>
    <w:rsid w:val="005E4F3F"/>
    <w:rsid w:val="005E6ECE"/>
    <w:rsid w:val="005F19B9"/>
    <w:rsid w:val="005F4B65"/>
    <w:rsid w:val="005F7824"/>
    <w:rsid w:val="006044BF"/>
    <w:rsid w:val="00612120"/>
    <w:rsid w:val="00613CFD"/>
    <w:rsid w:val="00621DD9"/>
    <w:rsid w:val="006224C5"/>
    <w:rsid w:val="00623921"/>
    <w:rsid w:val="006275E0"/>
    <w:rsid w:val="00634C0A"/>
    <w:rsid w:val="00636B69"/>
    <w:rsid w:val="00637AFA"/>
    <w:rsid w:val="00637BAB"/>
    <w:rsid w:val="00640F46"/>
    <w:rsid w:val="006411E6"/>
    <w:rsid w:val="00643972"/>
    <w:rsid w:val="00645F7F"/>
    <w:rsid w:val="0065080D"/>
    <w:rsid w:val="00650C72"/>
    <w:rsid w:val="006514E1"/>
    <w:rsid w:val="00654041"/>
    <w:rsid w:val="00654CDF"/>
    <w:rsid w:val="00655B98"/>
    <w:rsid w:val="0065625D"/>
    <w:rsid w:val="0066176C"/>
    <w:rsid w:val="00662D8E"/>
    <w:rsid w:val="00665B64"/>
    <w:rsid w:val="00665B8C"/>
    <w:rsid w:val="00666981"/>
    <w:rsid w:val="006670B5"/>
    <w:rsid w:val="00670481"/>
    <w:rsid w:val="00681860"/>
    <w:rsid w:val="006856EC"/>
    <w:rsid w:val="00687229"/>
    <w:rsid w:val="00692545"/>
    <w:rsid w:val="006943D3"/>
    <w:rsid w:val="00694ACD"/>
    <w:rsid w:val="00695E88"/>
    <w:rsid w:val="0069781C"/>
    <w:rsid w:val="006A11B1"/>
    <w:rsid w:val="006C21C9"/>
    <w:rsid w:val="006C2975"/>
    <w:rsid w:val="006C50EB"/>
    <w:rsid w:val="006D2F4E"/>
    <w:rsid w:val="006D5F2E"/>
    <w:rsid w:val="006D6480"/>
    <w:rsid w:val="006D6F85"/>
    <w:rsid w:val="006E0709"/>
    <w:rsid w:val="006E121A"/>
    <w:rsid w:val="006E15F9"/>
    <w:rsid w:val="006E1EF9"/>
    <w:rsid w:val="006E4057"/>
    <w:rsid w:val="006E79E4"/>
    <w:rsid w:val="006F0F36"/>
    <w:rsid w:val="006F3060"/>
    <w:rsid w:val="006F6982"/>
    <w:rsid w:val="00700895"/>
    <w:rsid w:val="00701D0E"/>
    <w:rsid w:val="007053E7"/>
    <w:rsid w:val="007067CD"/>
    <w:rsid w:val="00706CD8"/>
    <w:rsid w:val="007113DA"/>
    <w:rsid w:val="00711D98"/>
    <w:rsid w:val="007126D3"/>
    <w:rsid w:val="00713B3F"/>
    <w:rsid w:val="0071483C"/>
    <w:rsid w:val="007160B6"/>
    <w:rsid w:val="00720603"/>
    <w:rsid w:val="00722880"/>
    <w:rsid w:val="007259D5"/>
    <w:rsid w:val="007262F0"/>
    <w:rsid w:val="0072706B"/>
    <w:rsid w:val="0073073D"/>
    <w:rsid w:val="007312F9"/>
    <w:rsid w:val="00732050"/>
    <w:rsid w:val="00732E9B"/>
    <w:rsid w:val="007330AB"/>
    <w:rsid w:val="00735A14"/>
    <w:rsid w:val="007500A2"/>
    <w:rsid w:val="00751C60"/>
    <w:rsid w:val="00753F4A"/>
    <w:rsid w:val="007544BF"/>
    <w:rsid w:val="007546C9"/>
    <w:rsid w:val="00760043"/>
    <w:rsid w:val="00762D56"/>
    <w:rsid w:val="0076592C"/>
    <w:rsid w:val="00772F3D"/>
    <w:rsid w:val="00785877"/>
    <w:rsid w:val="007909AC"/>
    <w:rsid w:val="00791C7E"/>
    <w:rsid w:val="00792AF9"/>
    <w:rsid w:val="00793FF5"/>
    <w:rsid w:val="00795C5D"/>
    <w:rsid w:val="007A0F72"/>
    <w:rsid w:val="007A200C"/>
    <w:rsid w:val="007A2287"/>
    <w:rsid w:val="007A4FDA"/>
    <w:rsid w:val="007B0B93"/>
    <w:rsid w:val="007B3609"/>
    <w:rsid w:val="007B49DC"/>
    <w:rsid w:val="007C136F"/>
    <w:rsid w:val="007E3CF4"/>
    <w:rsid w:val="007E6963"/>
    <w:rsid w:val="007F0729"/>
    <w:rsid w:val="007F2290"/>
    <w:rsid w:val="00803668"/>
    <w:rsid w:val="00805065"/>
    <w:rsid w:val="00806374"/>
    <w:rsid w:val="00810D14"/>
    <w:rsid w:val="00811E26"/>
    <w:rsid w:val="00812AA9"/>
    <w:rsid w:val="008135A9"/>
    <w:rsid w:val="008161C5"/>
    <w:rsid w:val="00820DF5"/>
    <w:rsid w:val="00824571"/>
    <w:rsid w:val="008258FA"/>
    <w:rsid w:val="00837353"/>
    <w:rsid w:val="008540AE"/>
    <w:rsid w:val="00856E49"/>
    <w:rsid w:val="00860080"/>
    <w:rsid w:val="00863237"/>
    <w:rsid w:val="00864969"/>
    <w:rsid w:val="0086552D"/>
    <w:rsid w:val="0086594C"/>
    <w:rsid w:val="00865E93"/>
    <w:rsid w:val="008669EB"/>
    <w:rsid w:val="00867B76"/>
    <w:rsid w:val="00872480"/>
    <w:rsid w:val="00875E41"/>
    <w:rsid w:val="00876AC9"/>
    <w:rsid w:val="00876D41"/>
    <w:rsid w:val="008773A0"/>
    <w:rsid w:val="00885C3E"/>
    <w:rsid w:val="00893C92"/>
    <w:rsid w:val="00893C96"/>
    <w:rsid w:val="0089403A"/>
    <w:rsid w:val="008A0797"/>
    <w:rsid w:val="008A1F92"/>
    <w:rsid w:val="008A790F"/>
    <w:rsid w:val="008B07DD"/>
    <w:rsid w:val="008B0B50"/>
    <w:rsid w:val="008B249C"/>
    <w:rsid w:val="008B6F8A"/>
    <w:rsid w:val="008C38C2"/>
    <w:rsid w:val="008C4CE2"/>
    <w:rsid w:val="008C7C1C"/>
    <w:rsid w:val="008D2867"/>
    <w:rsid w:val="008D420F"/>
    <w:rsid w:val="008D78E0"/>
    <w:rsid w:val="008E01EF"/>
    <w:rsid w:val="008E1395"/>
    <w:rsid w:val="008E538E"/>
    <w:rsid w:val="008E5C22"/>
    <w:rsid w:val="008F08CF"/>
    <w:rsid w:val="008F09EF"/>
    <w:rsid w:val="008F0DF7"/>
    <w:rsid w:val="008F0DF8"/>
    <w:rsid w:val="008F6374"/>
    <w:rsid w:val="0090523A"/>
    <w:rsid w:val="00912F8C"/>
    <w:rsid w:val="00913006"/>
    <w:rsid w:val="009178C3"/>
    <w:rsid w:val="009224DB"/>
    <w:rsid w:val="00923EC1"/>
    <w:rsid w:val="00927D72"/>
    <w:rsid w:val="00932A53"/>
    <w:rsid w:val="00935792"/>
    <w:rsid w:val="00946A3C"/>
    <w:rsid w:val="00954F7E"/>
    <w:rsid w:val="009603C1"/>
    <w:rsid w:val="009629C3"/>
    <w:rsid w:val="00965D2A"/>
    <w:rsid w:val="009665EC"/>
    <w:rsid w:val="009676FD"/>
    <w:rsid w:val="00971D96"/>
    <w:rsid w:val="0098204B"/>
    <w:rsid w:val="00982091"/>
    <w:rsid w:val="009906C5"/>
    <w:rsid w:val="0099625F"/>
    <w:rsid w:val="009A12C7"/>
    <w:rsid w:val="009B0E2A"/>
    <w:rsid w:val="009B1494"/>
    <w:rsid w:val="009B57AE"/>
    <w:rsid w:val="009B5AED"/>
    <w:rsid w:val="009B5D5B"/>
    <w:rsid w:val="009B62C2"/>
    <w:rsid w:val="009C43FF"/>
    <w:rsid w:val="009C7DDA"/>
    <w:rsid w:val="009D347A"/>
    <w:rsid w:val="009D3B18"/>
    <w:rsid w:val="009D67CC"/>
    <w:rsid w:val="009D71E2"/>
    <w:rsid w:val="009E01FE"/>
    <w:rsid w:val="009E053B"/>
    <w:rsid w:val="009E20AB"/>
    <w:rsid w:val="009E2FD0"/>
    <w:rsid w:val="009E68EF"/>
    <w:rsid w:val="009F36ED"/>
    <w:rsid w:val="009F622E"/>
    <w:rsid w:val="00A01011"/>
    <w:rsid w:val="00A048D8"/>
    <w:rsid w:val="00A063AC"/>
    <w:rsid w:val="00A063B0"/>
    <w:rsid w:val="00A06B10"/>
    <w:rsid w:val="00A116FB"/>
    <w:rsid w:val="00A11E8A"/>
    <w:rsid w:val="00A13B4E"/>
    <w:rsid w:val="00A20516"/>
    <w:rsid w:val="00A20918"/>
    <w:rsid w:val="00A26061"/>
    <w:rsid w:val="00A33D38"/>
    <w:rsid w:val="00A342CA"/>
    <w:rsid w:val="00A37AE4"/>
    <w:rsid w:val="00A37DC8"/>
    <w:rsid w:val="00A403AE"/>
    <w:rsid w:val="00A4102E"/>
    <w:rsid w:val="00A41AA8"/>
    <w:rsid w:val="00A44353"/>
    <w:rsid w:val="00A449BF"/>
    <w:rsid w:val="00A44A93"/>
    <w:rsid w:val="00A45153"/>
    <w:rsid w:val="00A46BDD"/>
    <w:rsid w:val="00A4799E"/>
    <w:rsid w:val="00A52389"/>
    <w:rsid w:val="00A52A9C"/>
    <w:rsid w:val="00A52B06"/>
    <w:rsid w:val="00A601F7"/>
    <w:rsid w:val="00A61242"/>
    <w:rsid w:val="00A61875"/>
    <w:rsid w:val="00A63743"/>
    <w:rsid w:val="00A72B1B"/>
    <w:rsid w:val="00A748BE"/>
    <w:rsid w:val="00A802C2"/>
    <w:rsid w:val="00A813E6"/>
    <w:rsid w:val="00A81806"/>
    <w:rsid w:val="00A8628C"/>
    <w:rsid w:val="00A9063D"/>
    <w:rsid w:val="00A90E05"/>
    <w:rsid w:val="00A921D8"/>
    <w:rsid w:val="00A9236C"/>
    <w:rsid w:val="00A92ACB"/>
    <w:rsid w:val="00A95B76"/>
    <w:rsid w:val="00A96457"/>
    <w:rsid w:val="00AA33C6"/>
    <w:rsid w:val="00AA7B38"/>
    <w:rsid w:val="00AB0254"/>
    <w:rsid w:val="00AB2A46"/>
    <w:rsid w:val="00AB3906"/>
    <w:rsid w:val="00AD753B"/>
    <w:rsid w:val="00AE2C1D"/>
    <w:rsid w:val="00AE3374"/>
    <w:rsid w:val="00AE5DCA"/>
    <w:rsid w:val="00AF21AA"/>
    <w:rsid w:val="00AF2E98"/>
    <w:rsid w:val="00AF3AFE"/>
    <w:rsid w:val="00AF50AB"/>
    <w:rsid w:val="00AF5EEC"/>
    <w:rsid w:val="00AF7983"/>
    <w:rsid w:val="00B0099C"/>
    <w:rsid w:val="00B02113"/>
    <w:rsid w:val="00B04BDB"/>
    <w:rsid w:val="00B05A72"/>
    <w:rsid w:val="00B22514"/>
    <w:rsid w:val="00B259C9"/>
    <w:rsid w:val="00B407FC"/>
    <w:rsid w:val="00B4664E"/>
    <w:rsid w:val="00B5052D"/>
    <w:rsid w:val="00B5128A"/>
    <w:rsid w:val="00B51322"/>
    <w:rsid w:val="00B52245"/>
    <w:rsid w:val="00B550D8"/>
    <w:rsid w:val="00B55581"/>
    <w:rsid w:val="00B6218C"/>
    <w:rsid w:val="00B624BB"/>
    <w:rsid w:val="00B63342"/>
    <w:rsid w:val="00B749BF"/>
    <w:rsid w:val="00B756A7"/>
    <w:rsid w:val="00B80704"/>
    <w:rsid w:val="00B82D6B"/>
    <w:rsid w:val="00B84D2F"/>
    <w:rsid w:val="00B8568F"/>
    <w:rsid w:val="00B94320"/>
    <w:rsid w:val="00BA0318"/>
    <w:rsid w:val="00BA50A2"/>
    <w:rsid w:val="00BA6685"/>
    <w:rsid w:val="00BB0C49"/>
    <w:rsid w:val="00BC200D"/>
    <w:rsid w:val="00BC31D0"/>
    <w:rsid w:val="00BD0D4B"/>
    <w:rsid w:val="00BD26FD"/>
    <w:rsid w:val="00BD2918"/>
    <w:rsid w:val="00BD30AC"/>
    <w:rsid w:val="00BD4E92"/>
    <w:rsid w:val="00BE44D7"/>
    <w:rsid w:val="00BE60B0"/>
    <w:rsid w:val="00BF2773"/>
    <w:rsid w:val="00BF37AF"/>
    <w:rsid w:val="00BF6B4A"/>
    <w:rsid w:val="00C11A20"/>
    <w:rsid w:val="00C15D26"/>
    <w:rsid w:val="00C167EE"/>
    <w:rsid w:val="00C21668"/>
    <w:rsid w:val="00C270C0"/>
    <w:rsid w:val="00C41845"/>
    <w:rsid w:val="00C426F9"/>
    <w:rsid w:val="00C44666"/>
    <w:rsid w:val="00C46C31"/>
    <w:rsid w:val="00C47C7F"/>
    <w:rsid w:val="00C5559F"/>
    <w:rsid w:val="00C63B89"/>
    <w:rsid w:val="00C74BF0"/>
    <w:rsid w:val="00C77D4E"/>
    <w:rsid w:val="00C81F2E"/>
    <w:rsid w:val="00C8211C"/>
    <w:rsid w:val="00C914EC"/>
    <w:rsid w:val="00C91A43"/>
    <w:rsid w:val="00C92B04"/>
    <w:rsid w:val="00C93569"/>
    <w:rsid w:val="00C94018"/>
    <w:rsid w:val="00C97C84"/>
    <w:rsid w:val="00CA0456"/>
    <w:rsid w:val="00CA4F47"/>
    <w:rsid w:val="00CA7319"/>
    <w:rsid w:val="00CB3660"/>
    <w:rsid w:val="00CB5807"/>
    <w:rsid w:val="00CB68A7"/>
    <w:rsid w:val="00CB7F44"/>
    <w:rsid w:val="00CC0B9F"/>
    <w:rsid w:val="00CC16CF"/>
    <w:rsid w:val="00CC20EF"/>
    <w:rsid w:val="00CC2C37"/>
    <w:rsid w:val="00CC7FC3"/>
    <w:rsid w:val="00CD427D"/>
    <w:rsid w:val="00CD4877"/>
    <w:rsid w:val="00CD5C08"/>
    <w:rsid w:val="00CE2421"/>
    <w:rsid w:val="00CE7BDD"/>
    <w:rsid w:val="00CF3323"/>
    <w:rsid w:val="00CF7AE5"/>
    <w:rsid w:val="00D028B0"/>
    <w:rsid w:val="00D10398"/>
    <w:rsid w:val="00D13E14"/>
    <w:rsid w:val="00D1673F"/>
    <w:rsid w:val="00D2045D"/>
    <w:rsid w:val="00D211F9"/>
    <w:rsid w:val="00D24E61"/>
    <w:rsid w:val="00D300C7"/>
    <w:rsid w:val="00D37D0D"/>
    <w:rsid w:val="00D40AFF"/>
    <w:rsid w:val="00D46A95"/>
    <w:rsid w:val="00D470C6"/>
    <w:rsid w:val="00D504DE"/>
    <w:rsid w:val="00D53897"/>
    <w:rsid w:val="00D54E2A"/>
    <w:rsid w:val="00D5770B"/>
    <w:rsid w:val="00D62822"/>
    <w:rsid w:val="00D62ECD"/>
    <w:rsid w:val="00D644CE"/>
    <w:rsid w:val="00D67609"/>
    <w:rsid w:val="00D721CD"/>
    <w:rsid w:val="00D82BDC"/>
    <w:rsid w:val="00D864EB"/>
    <w:rsid w:val="00D8706B"/>
    <w:rsid w:val="00D9419B"/>
    <w:rsid w:val="00DA4AD1"/>
    <w:rsid w:val="00DA530D"/>
    <w:rsid w:val="00DA681F"/>
    <w:rsid w:val="00DB1121"/>
    <w:rsid w:val="00DB32FD"/>
    <w:rsid w:val="00DB67C4"/>
    <w:rsid w:val="00DC444F"/>
    <w:rsid w:val="00DD1552"/>
    <w:rsid w:val="00DD164C"/>
    <w:rsid w:val="00DD41E9"/>
    <w:rsid w:val="00DE3174"/>
    <w:rsid w:val="00DE454E"/>
    <w:rsid w:val="00DE72F8"/>
    <w:rsid w:val="00DF3881"/>
    <w:rsid w:val="00DF3A28"/>
    <w:rsid w:val="00DF40B7"/>
    <w:rsid w:val="00DF4A3B"/>
    <w:rsid w:val="00E00758"/>
    <w:rsid w:val="00E024DB"/>
    <w:rsid w:val="00E03595"/>
    <w:rsid w:val="00E139AF"/>
    <w:rsid w:val="00E13FA4"/>
    <w:rsid w:val="00E15ED0"/>
    <w:rsid w:val="00E1683E"/>
    <w:rsid w:val="00E24ED7"/>
    <w:rsid w:val="00E2575E"/>
    <w:rsid w:val="00E30531"/>
    <w:rsid w:val="00E3487D"/>
    <w:rsid w:val="00E3756F"/>
    <w:rsid w:val="00E41B81"/>
    <w:rsid w:val="00E41E91"/>
    <w:rsid w:val="00E43B6D"/>
    <w:rsid w:val="00E4641A"/>
    <w:rsid w:val="00E46ACE"/>
    <w:rsid w:val="00E52ED8"/>
    <w:rsid w:val="00E5384E"/>
    <w:rsid w:val="00E5652A"/>
    <w:rsid w:val="00E6343D"/>
    <w:rsid w:val="00E637D4"/>
    <w:rsid w:val="00E64B17"/>
    <w:rsid w:val="00E64DB4"/>
    <w:rsid w:val="00E655D0"/>
    <w:rsid w:val="00E6604F"/>
    <w:rsid w:val="00E70EF1"/>
    <w:rsid w:val="00E7123A"/>
    <w:rsid w:val="00E874FB"/>
    <w:rsid w:val="00E917F2"/>
    <w:rsid w:val="00EB0158"/>
    <w:rsid w:val="00EB2032"/>
    <w:rsid w:val="00EC59C8"/>
    <w:rsid w:val="00ED0F07"/>
    <w:rsid w:val="00ED400E"/>
    <w:rsid w:val="00ED4846"/>
    <w:rsid w:val="00EE3CEC"/>
    <w:rsid w:val="00EE75B3"/>
    <w:rsid w:val="00EF1DC6"/>
    <w:rsid w:val="00EF441E"/>
    <w:rsid w:val="00F01EF0"/>
    <w:rsid w:val="00F05541"/>
    <w:rsid w:val="00F1170D"/>
    <w:rsid w:val="00F1244E"/>
    <w:rsid w:val="00F16809"/>
    <w:rsid w:val="00F16BCA"/>
    <w:rsid w:val="00F16D0E"/>
    <w:rsid w:val="00F31080"/>
    <w:rsid w:val="00F34015"/>
    <w:rsid w:val="00F43205"/>
    <w:rsid w:val="00F50718"/>
    <w:rsid w:val="00F52D97"/>
    <w:rsid w:val="00F6026C"/>
    <w:rsid w:val="00F732AD"/>
    <w:rsid w:val="00F74645"/>
    <w:rsid w:val="00F808F4"/>
    <w:rsid w:val="00F810E3"/>
    <w:rsid w:val="00F8251A"/>
    <w:rsid w:val="00F854A7"/>
    <w:rsid w:val="00F875CB"/>
    <w:rsid w:val="00F915C8"/>
    <w:rsid w:val="00F918CC"/>
    <w:rsid w:val="00F92E04"/>
    <w:rsid w:val="00F97D19"/>
    <w:rsid w:val="00FA3908"/>
    <w:rsid w:val="00FA4F93"/>
    <w:rsid w:val="00FA59DA"/>
    <w:rsid w:val="00FA752A"/>
    <w:rsid w:val="00FB504B"/>
    <w:rsid w:val="00FB56FB"/>
    <w:rsid w:val="00FC12EA"/>
    <w:rsid w:val="00FC385A"/>
    <w:rsid w:val="00FE36DF"/>
    <w:rsid w:val="00FE4EE3"/>
    <w:rsid w:val="00FE64E0"/>
    <w:rsid w:val="00FE7432"/>
    <w:rsid w:val="00FF0E2C"/>
    <w:rsid w:val="00FF3C94"/>
    <w:rsid w:val="00FF4A72"/>
    <w:rsid w:val="00FF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98"/>
  </w:style>
  <w:style w:type="paragraph" w:styleId="1">
    <w:name w:val="heading 1"/>
    <w:basedOn w:val="a0"/>
    <w:next w:val="a0"/>
    <w:link w:val="10"/>
    <w:uiPriority w:val="9"/>
    <w:qFormat/>
    <w:rsid w:val="00AF21AA"/>
    <w:pPr>
      <w:keepNext/>
      <w:keepLines/>
      <w:spacing w:before="480"/>
      <w:contextualSpacing/>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FA59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2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03668"/>
    <w:pPr>
      <w:ind w:left="720"/>
      <w:contextualSpacing/>
    </w:pPr>
  </w:style>
  <w:style w:type="character" w:styleId="a6">
    <w:name w:val="Hyperlink"/>
    <w:basedOn w:val="a1"/>
    <w:uiPriority w:val="99"/>
    <w:unhideWhenUsed/>
    <w:rsid w:val="009B62C2"/>
    <w:rPr>
      <w:color w:val="0000FF"/>
      <w:u w:val="single"/>
    </w:rPr>
  </w:style>
  <w:style w:type="character" w:styleId="a7">
    <w:name w:val="FollowedHyperlink"/>
    <w:basedOn w:val="a1"/>
    <w:uiPriority w:val="99"/>
    <w:semiHidden/>
    <w:unhideWhenUsed/>
    <w:rsid w:val="00B55581"/>
    <w:rPr>
      <w:color w:val="954F72" w:themeColor="followedHyperlink"/>
      <w:u w:val="single"/>
    </w:rPr>
  </w:style>
  <w:style w:type="character" w:customStyle="1" w:styleId="11">
    <w:name w:val="Неразрешенное упоминание1"/>
    <w:basedOn w:val="a1"/>
    <w:uiPriority w:val="99"/>
    <w:semiHidden/>
    <w:unhideWhenUsed/>
    <w:rsid w:val="00753F4A"/>
    <w:rPr>
      <w:color w:val="605E5C"/>
      <w:shd w:val="clear" w:color="auto" w:fill="E1DFDD"/>
    </w:rPr>
  </w:style>
  <w:style w:type="character" w:customStyle="1" w:styleId="10">
    <w:name w:val="Заголовок 1 Знак"/>
    <w:basedOn w:val="a1"/>
    <w:link w:val="1"/>
    <w:uiPriority w:val="9"/>
    <w:rsid w:val="00AF21AA"/>
    <w:rPr>
      <w:rFonts w:ascii="Times New Roman" w:eastAsiaTheme="majorEastAsia" w:hAnsi="Times New Roman" w:cstheme="majorBidi"/>
      <w:b/>
      <w:bCs/>
      <w:sz w:val="28"/>
      <w:szCs w:val="28"/>
    </w:rPr>
  </w:style>
  <w:style w:type="paragraph" w:styleId="a8">
    <w:name w:val="TOC Heading"/>
    <w:basedOn w:val="1"/>
    <w:next w:val="a"/>
    <w:uiPriority w:val="39"/>
    <w:semiHidden/>
    <w:unhideWhenUsed/>
    <w:qFormat/>
    <w:rsid w:val="00AF21AA"/>
    <w:pPr>
      <w:spacing w:line="276" w:lineRule="auto"/>
      <w:contextualSpacing w:val="0"/>
      <w:jc w:val="left"/>
      <w:outlineLvl w:val="9"/>
    </w:pPr>
    <w:rPr>
      <w:rFonts w:asciiTheme="majorHAnsi" w:hAnsiTheme="majorHAnsi"/>
      <w:color w:val="2F5496" w:themeColor="accent1" w:themeShade="BF"/>
      <w:lang w:eastAsia="ru-RU"/>
    </w:rPr>
  </w:style>
  <w:style w:type="paragraph" w:styleId="a0">
    <w:name w:val="No Spacing"/>
    <w:uiPriority w:val="1"/>
    <w:qFormat/>
    <w:rsid w:val="00AF21AA"/>
    <w:pPr>
      <w:spacing w:after="0" w:line="240" w:lineRule="auto"/>
    </w:pPr>
  </w:style>
  <w:style w:type="paragraph" w:styleId="12">
    <w:name w:val="toc 1"/>
    <w:basedOn w:val="a"/>
    <w:next w:val="a"/>
    <w:autoRedefine/>
    <w:uiPriority w:val="39"/>
    <w:unhideWhenUsed/>
    <w:rsid w:val="00A063B0"/>
    <w:pPr>
      <w:tabs>
        <w:tab w:val="right" w:leader="dot" w:pos="15388"/>
      </w:tabs>
      <w:spacing w:after="100"/>
    </w:pPr>
    <w:rPr>
      <w:rFonts w:ascii="Times New Roman" w:hAnsi="Times New Roman" w:cs="Times New Roman"/>
      <w:noProof/>
    </w:rPr>
  </w:style>
  <w:style w:type="paragraph" w:styleId="a9">
    <w:name w:val="Balloon Text"/>
    <w:basedOn w:val="a"/>
    <w:link w:val="aa"/>
    <w:uiPriority w:val="99"/>
    <w:semiHidden/>
    <w:unhideWhenUsed/>
    <w:rsid w:val="00AF21A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F21AA"/>
    <w:rPr>
      <w:rFonts w:ascii="Tahoma" w:hAnsi="Tahoma" w:cs="Tahoma"/>
      <w:sz w:val="16"/>
      <w:szCs w:val="16"/>
    </w:rPr>
  </w:style>
  <w:style w:type="character" w:customStyle="1" w:styleId="UnresolvedMention">
    <w:name w:val="Unresolved Mention"/>
    <w:basedOn w:val="a1"/>
    <w:uiPriority w:val="99"/>
    <w:semiHidden/>
    <w:unhideWhenUsed/>
    <w:rsid w:val="00A449BF"/>
    <w:rPr>
      <w:color w:val="605E5C"/>
      <w:shd w:val="clear" w:color="auto" w:fill="E1DFDD"/>
    </w:rPr>
  </w:style>
  <w:style w:type="character" w:customStyle="1" w:styleId="20">
    <w:name w:val="Заголовок 2 Знак"/>
    <w:basedOn w:val="a1"/>
    <w:link w:val="2"/>
    <w:uiPriority w:val="9"/>
    <w:semiHidden/>
    <w:rsid w:val="00FA59DA"/>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98"/>
  </w:style>
  <w:style w:type="paragraph" w:styleId="1">
    <w:name w:val="heading 1"/>
    <w:basedOn w:val="a0"/>
    <w:next w:val="a0"/>
    <w:link w:val="10"/>
    <w:uiPriority w:val="9"/>
    <w:qFormat/>
    <w:rsid w:val="00AF21AA"/>
    <w:pPr>
      <w:keepNext/>
      <w:keepLines/>
      <w:spacing w:before="480"/>
      <w:contextualSpacing/>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FA59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2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03668"/>
    <w:pPr>
      <w:ind w:left="720"/>
      <w:contextualSpacing/>
    </w:pPr>
  </w:style>
  <w:style w:type="character" w:styleId="a6">
    <w:name w:val="Hyperlink"/>
    <w:basedOn w:val="a1"/>
    <w:uiPriority w:val="99"/>
    <w:unhideWhenUsed/>
    <w:rsid w:val="009B62C2"/>
    <w:rPr>
      <w:color w:val="0000FF"/>
      <w:u w:val="single"/>
    </w:rPr>
  </w:style>
  <w:style w:type="character" w:styleId="a7">
    <w:name w:val="FollowedHyperlink"/>
    <w:basedOn w:val="a1"/>
    <w:uiPriority w:val="99"/>
    <w:semiHidden/>
    <w:unhideWhenUsed/>
    <w:rsid w:val="00B55581"/>
    <w:rPr>
      <w:color w:val="954F72" w:themeColor="followedHyperlink"/>
      <w:u w:val="single"/>
    </w:rPr>
  </w:style>
  <w:style w:type="character" w:customStyle="1" w:styleId="11">
    <w:name w:val="Неразрешенное упоминание1"/>
    <w:basedOn w:val="a1"/>
    <w:uiPriority w:val="99"/>
    <w:semiHidden/>
    <w:unhideWhenUsed/>
    <w:rsid w:val="00753F4A"/>
    <w:rPr>
      <w:color w:val="605E5C"/>
      <w:shd w:val="clear" w:color="auto" w:fill="E1DFDD"/>
    </w:rPr>
  </w:style>
  <w:style w:type="character" w:customStyle="1" w:styleId="10">
    <w:name w:val="Заголовок 1 Знак"/>
    <w:basedOn w:val="a1"/>
    <w:link w:val="1"/>
    <w:uiPriority w:val="9"/>
    <w:rsid w:val="00AF21AA"/>
    <w:rPr>
      <w:rFonts w:ascii="Times New Roman" w:eastAsiaTheme="majorEastAsia" w:hAnsi="Times New Roman" w:cstheme="majorBidi"/>
      <w:b/>
      <w:bCs/>
      <w:sz w:val="28"/>
      <w:szCs w:val="28"/>
    </w:rPr>
  </w:style>
  <w:style w:type="paragraph" w:styleId="a8">
    <w:name w:val="TOC Heading"/>
    <w:basedOn w:val="1"/>
    <w:next w:val="a"/>
    <w:uiPriority w:val="39"/>
    <w:semiHidden/>
    <w:unhideWhenUsed/>
    <w:qFormat/>
    <w:rsid w:val="00AF21AA"/>
    <w:pPr>
      <w:spacing w:line="276" w:lineRule="auto"/>
      <w:contextualSpacing w:val="0"/>
      <w:jc w:val="left"/>
      <w:outlineLvl w:val="9"/>
    </w:pPr>
    <w:rPr>
      <w:rFonts w:asciiTheme="majorHAnsi" w:hAnsiTheme="majorHAnsi"/>
      <w:color w:val="2F5496" w:themeColor="accent1" w:themeShade="BF"/>
      <w:lang w:eastAsia="ru-RU"/>
    </w:rPr>
  </w:style>
  <w:style w:type="paragraph" w:styleId="a0">
    <w:name w:val="No Spacing"/>
    <w:uiPriority w:val="1"/>
    <w:qFormat/>
    <w:rsid w:val="00AF21AA"/>
    <w:pPr>
      <w:spacing w:after="0" w:line="240" w:lineRule="auto"/>
    </w:pPr>
  </w:style>
  <w:style w:type="paragraph" w:styleId="12">
    <w:name w:val="toc 1"/>
    <w:basedOn w:val="a"/>
    <w:next w:val="a"/>
    <w:autoRedefine/>
    <w:uiPriority w:val="39"/>
    <w:unhideWhenUsed/>
    <w:rsid w:val="00A063B0"/>
    <w:pPr>
      <w:tabs>
        <w:tab w:val="right" w:leader="dot" w:pos="15388"/>
      </w:tabs>
      <w:spacing w:after="100"/>
    </w:pPr>
    <w:rPr>
      <w:rFonts w:ascii="Times New Roman" w:hAnsi="Times New Roman" w:cs="Times New Roman"/>
      <w:noProof/>
    </w:rPr>
  </w:style>
  <w:style w:type="paragraph" w:styleId="a9">
    <w:name w:val="Balloon Text"/>
    <w:basedOn w:val="a"/>
    <w:link w:val="aa"/>
    <w:uiPriority w:val="99"/>
    <w:semiHidden/>
    <w:unhideWhenUsed/>
    <w:rsid w:val="00AF21A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F21AA"/>
    <w:rPr>
      <w:rFonts w:ascii="Tahoma" w:hAnsi="Tahoma" w:cs="Tahoma"/>
      <w:sz w:val="16"/>
      <w:szCs w:val="16"/>
    </w:rPr>
  </w:style>
  <w:style w:type="character" w:customStyle="1" w:styleId="UnresolvedMention">
    <w:name w:val="Unresolved Mention"/>
    <w:basedOn w:val="a1"/>
    <w:uiPriority w:val="99"/>
    <w:semiHidden/>
    <w:unhideWhenUsed/>
    <w:rsid w:val="00A449BF"/>
    <w:rPr>
      <w:color w:val="605E5C"/>
      <w:shd w:val="clear" w:color="auto" w:fill="E1DFDD"/>
    </w:rPr>
  </w:style>
  <w:style w:type="character" w:customStyle="1" w:styleId="20">
    <w:name w:val="Заголовок 2 Знак"/>
    <w:basedOn w:val="a1"/>
    <w:link w:val="2"/>
    <w:uiPriority w:val="9"/>
    <w:semiHidden/>
    <w:rsid w:val="00FA59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363">
      <w:bodyDiv w:val="1"/>
      <w:marLeft w:val="0"/>
      <w:marRight w:val="0"/>
      <w:marTop w:val="0"/>
      <w:marBottom w:val="0"/>
      <w:divBdr>
        <w:top w:val="none" w:sz="0" w:space="0" w:color="auto"/>
        <w:left w:val="none" w:sz="0" w:space="0" w:color="auto"/>
        <w:bottom w:val="none" w:sz="0" w:space="0" w:color="auto"/>
        <w:right w:val="none" w:sz="0" w:space="0" w:color="auto"/>
      </w:divBdr>
    </w:div>
    <w:div w:id="71129168">
      <w:bodyDiv w:val="1"/>
      <w:marLeft w:val="0"/>
      <w:marRight w:val="0"/>
      <w:marTop w:val="0"/>
      <w:marBottom w:val="0"/>
      <w:divBdr>
        <w:top w:val="none" w:sz="0" w:space="0" w:color="auto"/>
        <w:left w:val="none" w:sz="0" w:space="0" w:color="auto"/>
        <w:bottom w:val="none" w:sz="0" w:space="0" w:color="auto"/>
        <w:right w:val="none" w:sz="0" w:space="0" w:color="auto"/>
      </w:divBdr>
    </w:div>
    <w:div w:id="152181747">
      <w:bodyDiv w:val="1"/>
      <w:marLeft w:val="0"/>
      <w:marRight w:val="0"/>
      <w:marTop w:val="0"/>
      <w:marBottom w:val="0"/>
      <w:divBdr>
        <w:top w:val="none" w:sz="0" w:space="0" w:color="auto"/>
        <w:left w:val="none" w:sz="0" w:space="0" w:color="auto"/>
        <w:bottom w:val="none" w:sz="0" w:space="0" w:color="auto"/>
        <w:right w:val="none" w:sz="0" w:space="0" w:color="auto"/>
      </w:divBdr>
    </w:div>
    <w:div w:id="256064271">
      <w:bodyDiv w:val="1"/>
      <w:marLeft w:val="0"/>
      <w:marRight w:val="0"/>
      <w:marTop w:val="0"/>
      <w:marBottom w:val="0"/>
      <w:divBdr>
        <w:top w:val="none" w:sz="0" w:space="0" w:color="auto"/>
        <w:left w:val="none" w:sz="0" w:space="0" w:color="auto"/>
        <w:bottom w:val="none" w:sz="0" w:space="0" w:color="auto"/>
        <w:right w:val="none" w:sz="0" w:space="0" w:color="auto"/>
      </w:divBdr>
    </w:div>
    <w:div w:id="284970506">
      <w:bodyDiv w:val="1"/>
      <w:marLeft w:val="0"/>
      <w:marRight w:val="0"/>
      <w:marTop w:val="0"/>
      <w:marBottom w:val="0"/>
      <w:divBdr>
        <w:top w:val="none" w:sz="0" w:space="0" w:color="auto"/>
        <w:left w:val="none" w:sz="0" w:space="0" w:color="auto"/>
        <w:bottom w:val="none" w:sz="0" w:space="0" w:color="auto"/>
        <w:right w:val="none" w:sz="0" w:space="0" w:color="auto"/>
      </w:divBdr>
    </w:div>
    <w:div w:id="302588126">
      <w:bodyDiv w:val="1"/>
      <w:marLeft w:val="0"/>
      <w:marRight w:val="0"/>
      <w:marTop w:val="0"/>
      <w:marBottom w:val="0"/>
      <w:divBdr>
        <w:top w:val="none" w:sz="0" w:space="0" w:color="auto"/>
        <w:left w:val="none" w:sz="0" w:space="0" w:color="auto"/>
        <w:bottom w:val="none" w:sz="0" w:space="0" w:color="auto"/>
        <w:right w:val="none" w:sz="0" w:space="0" w:color="auto"/>
      </w:divBdr>
    </w:div>
    <w:div w:id="367098708">
      <w:bodyDiv w:val="1"/>
      <w:marLeft w:val="0"/>
      <w:marRight w:val="0"/>
      <w:marTop w:val="0"/>
      <w:marBottom w:val="0"/>
      <w:divBdr>
        <w:top w:val="none" w:sz="0" w:space="0" w:color="auto"/>
        <w:left w:val="none" w:sz="0" w:space="0" w:color="auto"/>
        <w:bottom w:val="none" w:sz="0" w:space="0" w:color="auto"/>
        <w:right w:val="none" w:sz="0" w:space="0" w:color="auto"/>
      </w:divBdr>
    </w:div>
    <w:div w:id="471094995">
      <w:bodyDiv w:val="1"/>
      <w:marLeft w:val="0"/>
      <w:marRight w:val="0"/>
      <w:marTop w:val="0"/>
      <w:marBottom w:val="0"/>
      <w:divBdr>
        <w:top w:val="none" w:sz="0" w:space="0" w:color="auto"/>
        <w:left w:val="none" w:sz="0" w:space="0" w:color="auto"/>
        <w:bottom w:val="none" w:sz="0" w:space="0" w:color="auto"/>
        <w:right w:val="none" w:sz="0" w:space="0" w:color="auto"/>
      </w:divBdr>
    </w:div>
    <w:div w:id="503982953">
      <w:bodyDiv w:val="1"/>
      <w:marLeft w:val="0"/>
      <w:marRight w:val="0"/>
      <w:marTop w:val="0"/>
      <w:marBottom w:val="0"/>
      <w:divBdr>
        <w:top w:val="none" w:sz="0" w:space="0" w:color="auto"/>
        <w:left w:val="none" w:sz="0" w:space="0" w:color="auto"/>
        <w:bottom w:val="none" w:sz="0" w:space="0" w:color="auto"/>
        <w:right w:val="none" w:sz="0" w:space="0" w:color="auto"/>
      </w:divBdr>
    </w:div>
    <w:div w:id="504709397">
      <w:bodyDiv w:val="1"/>
      <w:marLeft w:val="0"/>
      <w:marRight w:val="0"/>
      <w:marTop w:val="0"/>
      <w:marBottom w:val="0"/>
      <w:divBdr>
        <w:top w:val="none" w:sz="0" w:space="0" w:color="auto"/>
        <w:left w:val="none" w:sz="0" w:space="0" w:color="auto"/>
        <w:bottom w:val="none" w:sz="0" w:space="0" w:color="auto"/>
        <w:right w:val="none" w:sz="0" w:space="0" w:color="auto"/>
      </w:divBdr>
    </w:div>
    <w:div w:id="637876485">
      <w:bodyDiv w:val="1"/>
      <w:marLeft w:val="0"/>
      <w:marRight w:val="0"/>
      <w:marTop w:val="0"/>
      <w:marBottom w:val="0"/>
      <w:divBdr>
        <w:top w:val="none" w:sz="0" w:space="0" w:color="auto"/>
        <w:left w:val="none" w:sz="0" w:space="0" w:color="auto"/>
        <w:bottom w:val="none" w:sz="0" w:space="0" w:color="auto"/>
        <w:right w:val="none" w:sz="0" w:space="0" w:color="auto"/>
      </w:divBdr>
    </w:div>
    <w:div w:id="671638478">
      <w:bodyDiv w:val="1"/>
      <w:marLeft w:val="0"/>
      <w:marRight w:val="0"/>
      <w:marTop w:val="0"/>
      <w:marBottom w:val="0"/>
      <w:divBdr>
        <w:top w:val="none" w:sz="0" w:space="0" w:color="auto"/>
        <w:left w:val="none" w:sz="0" w:space="0" w:color="auto"/>
        <w:bottom w:val="none" w:sz="0" w:space="0" w:color="auto"/>
        <w:right w:val="none" w:sz="0" w:space="0" w:color="auto"/>
      </w:divBdr>
    </w:div>
    <w:div w:id="849639764">
      <w:bodyDiv w:val="1"/>
      <w:marLeft w:val="0"/>
      <w:marRight w:val="0"/>
      <w:marTop w:val="0"/>
      <w:marBottom w:val="0"/>
      <w:divBdr>
        <w:top w:val="none" w:sz="0" w:space="0" w:color="auto"/>
        <w:left w:val="none" w:sz="0" w:space="0" w:color="auto"/>
        <w:bottom w:val="none" w:sz="0" w:space="0" w:color="auto"/>
        <w:right w:val="none" w:sz="0" w:space="0" w:color="auto"/>
      </w:divBdr>
    </w:div>
    <w:div w:id="925307131">
      <w:bodyDiv w:val="1"/>
      <w:marLeft w:val="0"/>
      <w:marRight w:val="0"/>
      <w:marTop w:val="0"/>
      <w:marBottom w:val="0"/>
      <w:divBdr>
        <w:top w:val="none" w:sz="0" w:space="0" w:color="auto"/>
        <w:left w:val="none" w:sz="0" w:space="0" w:color="auto"/>
        <w:bottom w:val="none" w:sz="0" w:space="0" w:color="auto"/>
        <w:right w:val="none" w:sz="0" w:space="0" w:color="auto"/>
      </w:divBdr>
    </w:div>
    <w:div w:id="1007951205">
      <w:bodyDiv w:val="1"/>
      <w:marLeft w:val="0"/>
      <w:marRight w:val="0"/>
      <w:marTop w:val="0"/>
      <w:marBottom w:val="0"/>
      <w:divBdr>
        <w:top w:val="none" w:sz="0" w:space="0" w:color="auto"/>
        <w:left w:val="none" w:sz="0" w:space="0" w:color="auto"/>
        <w:bottom w:val="none" w:sz="0" w:space="0" w:color="auto"/>
        <w:right w:val="none" w:sz="0" w:space="0" w:color="auto"/>
      </w:divBdr>
    </w:div>
    <w:div w:id="1113786216">
      <w:bodyDiv w:val="1"/>
      <w:marLeft w:val="0"/>
      <w:marRight w:val="0"/>
      <w:marTop w:val="0"/>
      <w:marBottom w:val="0"/>
      <w:divBdr>
        <w:top w:val="none" w:sz="0" w:space="0" w:color="auto"/>
        <w:left w:val="none" w:sz="0" w:space="0" w:color="auto"/>
        <w:bottom w:val="none" w:sz="0" w:space="0" w:color="auto"/>
        <w:right w:val="none" w:sz="0" w:space="0" w:color="auto"/>
      </w:divBdr>
    </w:div>
    <w:div w:id="1260067258">
      <w:bodyDiv w:val="1"/>
      <w:marLeft w:val="0"/>
      <w:marRight w:val="0"/>
      <w:marTop w:val="0"/>
      <w:marBottom w:val="0"/>
      <w:divBdr>
        <w:top w:val="none" w:sz="0" w:space="0" w:color="auto"/>
        <w:left w:val="none" w:sz="0" w:space="0" w:color="auto"/>
        <w:bottom w:val="none" w:sz="0" w:space="0" w:color="auto"/>
        <w:right w:val="none" w:sz="0" w:space="0" w:color="auto"/>
      </w:divBdr>
    </w:div>
    <w:div w:id="1291743050">
      <w:bodyDiv w:val="1"/>
      <w:marLeft w:val="0"/>
      <w:marRight w:val="0"/>
      <w:marTop w:val="0"/>
      <w:marBottom w:val="0"/>
      <w:divBdr>
        <w:top w:val="none" w:sz="0" w:space="0" w:color="auto"/>
        <w:left w:val="none" w:sz="0" w:space="0" w:color="auto"/>
        <w:bottom w:val="none" w:sz="0" w:space="0" w:color="auto"/>
        <w:right w:val="none" w:sz="0" w:space="0" w:color="auto"/>
      </w:divBdr>
    </w:div>
    <w:div w:id="1294023794">
      <w:bodyDiv w:val="1"/>
      <w:marLeft w:val="0"/>
      <w:marRight w:val="0"/>
      <w:marTop w:val="0"/>
      <w:marBottom w:val="0"/>
      <w:divBdr>
        <w:top w:val="none" w:sz="0" w:space="0" w:color="auto"/>
        <w:left w:val="none" w:sz="0" w:space="0" w:color="auto"/>
        <w:bottom w:val="none" w:sz="0" w:space="0" w:color="auto"/>
        <w:right w:val="none" w:sz="0" w:space="0" w:color="auto"/>
      </w:divBdr>
    </w:div>
    <w:div w:id="1312948822">
      <w:bodyDiv w:val="1"/>
      <w:marLeft w:val="0"/>
      <w:marRight w:val="0"/>
      <w:marTop w:val="0"/>
      <w:marBottom w:val="0"/>
      <w:divBdr>
        <w:top w:val="none" w:sz="0" w:space="0" w:color="auto"/>
        <w:left w:val="none" w:sz="0" w:space="0" w:color="auto"/>
        <w:bottom w:val="none" w:sz="0" w:space="0" w:color="auto"/>
        <w:right w:val="none" w:sz="0" w:space="0" w:color="auto"/>
      </w:divBdr>
    </w:div>
    <w:div w:id="1527525566">
      <w:bodyDiv w:val="1"/>
      <w:marLeft w:val="0"/>
      <w:marRight w:val="0"/>
      <w:marTop w:val="0"/>
      <w:marBottom w:val="0"/>
      <w:divBdr>
        <w:top w:val="none" w:sz="0" w:space="0" w:color="auto"/>
        <w:left w:val="none" w:sz="0" w:space="0" w:color="auto"/>
        <w:bottom w:val="none" w:sz="0" w:space="0" w:color="auto"/>
        <w:right w:val="none" w:sz="0" w:space="0" w:color="auto"/>
      </w:divBdr>
    </w:div>
    <w:div w:id="1565329992">
      <w:bodyDiv w:val="1"/>
      <w:marLeft w:val="0"/>
      <w:marRight w:val="0"/>
      <w:marTop w:val="0"/>
      <w:marBottom w:val="0"/>
      <w:divBdr>
        <w:top w:val="none" w:sz="0" w:space="0" w:color="auto"/>
        <w:left w:val="none" w:sz="0" w:space="0" w:color="auto"/>
        <w:bottom w:val="none" w:sz="0" w:space="0" w:color="auto"/>
        <w:right w:val="none" w:sz="0" w:space="0" w:color="auto"/>
      </w:divBdr>
    </w:div>
    <w:div w:id="1570919083">
      <w:bodyDiv w:val="1"/>
      <w:marLeft w:val="0"/>
      <w:marRight w:val="0"/>
      <w:marTop w:val="0"/>
      <w:marBottom w:val="0"/>
      <w:divBdr>
        <w:top w:val="none" w:sz="0" w:space="0" w:color="auto"/>
        <w:left w:val="none" w:sz="0" w:space="0" w:color="auto"/>
        <w:bottom w:val="none" w:sz="0" w:space="0" w:color="auto"/>
        <w:right w:val="none" w:sz="0" w:space="0" w:color="auto"/>
      </w:divBdr>
    </w:div>
    <w:div w:id="1638871485">
      <w:bodyDiv w:val="1"/>
      <w:marLeft w:val="0"/>
      <w:marRight w:val="0"/>
      <w:marTop w:val="0"/>
      <w:marBottom w:val="0"/>
      <w:divBdr>
        <w:top w:val="none" w:sz="0" w:space="0" w:color="auto"/>
        <w:left w:val="none" w:sz="0" w:space="0" w:color="auto"/>
        <w:bottom w:val="none" w:sz="0" w:space="0" w:color="auto"/>
        <w:right w:val="none" w:sz="0" w:space="0" w:color="auto"/>
      </w:divBdr>
    </w:div>
    <w:div w:id="1766996523">
      <w:bodyDiv w:val="1"/>
      <w:marLeft w:val="0"/>
      <w:marRight w:val="0"/>
      <w:marTop w:val="0"/>
      <w:marBottom w:val="0"/>
      <w:divBdr>
        <w:top w:val="none" w:sz="0" w:space="0" w:color="auto"/>
        <w:left w:val="none" w:sz="0" w:space="0" w:color="auto"/>
        <w:bottom w:val="none" w:sz="0" w:space="0" w:color="auto"/>
        <w:right w:val="none" w:sz="0" w:space="0" w:color="auto"/>
      </w:divBdr>
    </w:div>
    <w:div w:id="1828670790">
      <w:bodyDiv w:val="1"/>
      <w:marLeft w:val="0"/>
      <w:marRight w:val="0"/>
      <w:marTop w:val="0"/>
      <w:marBottom w:val="0"/>
      <w:divBdr>
        <w:top w:val="none" w:sz="0" w:space="0" w:color="auto"/>
        <w:left w:val="none" w:sz="0" w:space="0" w:color="auto"/>
        <w:bottom w:val="none" w:sz="0" w:space="0" w:color="auto"/>
        <w:right w:val="none" w:sz="0" w:space="0" w:color="auto"/>
      </w:divBdr>
    </w:div>
    <w:div w:id="1930459468">
      <w:bodyDiv w:val="1"/>
      <w:marLeft w:val="0"/>
      <w:marRight w:val="0"/>
      <w:marTop w:val="0"/>
      <w:marBottom w:val="0"/>
      <w:divBdr>
        <w:top w:val="none" w:sz="0" w:space="0" w:color="auto"/>
        <w:left w:val="none" w:sz="0" w:space="0" w:color="auto"/>
        <w:bottom w:val="none" w:sz="0" w:space="0" w:color="auto"/>
        <w:right w:val="none" w:sz="0" w:space="0" w:color="auto"/>
      </w:divBdr>
    </w:div>
    <w:div w:id="20836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BD54-5179-4DBD-9D0D-47CF80F5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3095</TotalTime>
  <Pages>1</Pages>
  <Words>3564</Words>
  <Characters>20321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Кришталёва</dc:creator>
  <dc:description>exif_MSED_4a4da4e499bd0825459e05aee7809c483837fe7f2007af85f775b12252e358dd</dc:description>
  <cp:lastModifiedBy>User</cp:lastModifiedBy>
  <cp:revision>457</cp:revision>
  <dcterms:created xsi:type="dcterms:W3CDTF">2020-04-22T09:15:00Z</dcterms:created>
  <dcterms:modified xsi:type="dcterms:W3CDTF">2020-05-15T05:36:00Z</dcterms:modified>
</cp:coreProperties>
</file>