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92" w:rsidRPr="00C46AC6" w:rsidRDefault="00B60492" w:rsidP="00B60492">
      <w:pPr>
        <w:pStyle w:val="a5"/>
        <w:jc w:val="center"/>
        <w:rPr>
          <w:lang w:eastAsia="ar-SA"/>
        </w:rPr>
      </w:pPr>
      <w:r w:rsidRPr="00C46AC6">
        <w:rPr>
          <w:noProof/>
          <w:lang w:eastAsia="ru-RU"/>
        </w:rPr>
        <w:drawing>
          <wp:inline distT="0" distB="0" distL="0" distR="0" wp14:anchorId="289076D4" wp14:editId="492B634E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C46AC6" w:rsidRDefault="00670F32" w:rsidP="00670F32">
      <w:pPr>
        <w:pStyle w:val="a4"/>
        <w:rPr>
          <w:sz w:val="32"/>
          <w:lang w:val="ru-RU"/>
        </w:rPr>
      </w:pPr>
      <w:r w:rsidRPr="00C46AC6">
        <w:rPr>
          <w:sz w:val="32"/>
          <w:lang w:val="ru-RU"/>
        </w:rPr>
        <w:t>СОВЕТ ДЕПУТАТОВ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НАРО-ФОМИНСКОГО ГОРОДСКОГО ОКРУГА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МОСКОВСКОЙ ОБЛАСТИ</w:t>
      </w:r>
    </w:p>
    <w:p w:rsidR="00670F32" w:rsidRPr="00C46AC6" w:rsidRDefault="00670F32" w:rsidP="00670F32">
      <w:pPr>
        <w:pStyle w:val="a4"/>
        <w:rPr>
          <w:sz w:val="16"/>
          <w:lang w:val="ru-RU"/>
        </w:rPr>
      </w:pPr>
    </w:p>
    <w:p w:rsidR="00670F32" w:rsidRPr="00C46AC6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C46AC6">
        <w:rPr>
          <w:sz w:val="32"/>
          <w:lang w:val="ru-RU"/>
        </w:rPr>
        <w:t>РЕШЕНИЕ</w:t>
      </w:r>
    </w:p>
    <w:p w:rsidR="00670F32" w:rsidRPr="00C46AC6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C46AC6">
        <w:rPr>
          <w:b w:val="0"/>
          <w:sz w:val="22"/>
          <w:lang w:val="ru-RU"/>
        </w:rPr>
        <w:t xml:space="preserve">от </w:t>
      </w:r>
      <w:r w:rsidR="0036576B" w:rsidRPr="00C46AC6">
        <w:rPr>
          <w:b w:val="0"/>
          <w:sz w:val="22"/>
          <w:u w:val="single"/>
          <w:lang w:val="ru-RU"/>
        </w:rPr>
        <w:t>__________ № _______</w:t>
      </w:r>
    </w:p>
    <w:p w:rsidR="00670F32" w:rsidRPr="00C46AC6" w:rsidRDefault="00670F32" w:rsidP="00153BD4">
      <w:pPr>
        <w:pStyle w:val="a4"/>
        <w:rPr>
          <w:sz w:val="24"/>
          <w:szCs w:val="24"/>
          <w:lang w:val="ru-RU"/>
        </w:rPr>
      </w:pPr>
      <w:r w:rsidRPr="00C46AC6">
        <w:rPr>
          <w:b w:val="0"/>
          <w:sz w:val="22"/>
          <w:lang w:val="ru-RU"/>
        </w:rPr>
        <w:t>г. Наро-Фоминск</w:t>
      </w:r>
    </w:p>
    <w:p w:rsidR="0072216B" w:rsidRPr="00C46AC6" w:rsidRDefault="0072216B" w:rsidP="00153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153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ПРОЕКТ</w:t>
      </w:r>
    </w:p>
    <w:p w:rsidR="00670F32" w:rsidRPr="00C46AC6" w:rsidRDefault="00670F32" w:rsidP="00153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492" w:rsidRPr="00C46AC6" w:rsidRDefault="00670F32" w:rsidP="00153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r:id="rId6" w:history="1">
        <w:r w:rsidR="00B60492" w:rsidRPr="00C46AC6">
          <w:rPr>
            <w:rFonts w:ascii="Times New Roman" w:hAnsi="Times New Roman" w:cs="Times New Roman"/>
            <w:b/>
            <w:sz w:val="24"/>
            <w:szCs w:val="24"/>
          </w:rPr>
          <w:t>решение</w:t>
        </w:r>
        <w:r w:rsidRPr="00C46AC6">
          <w:rPr>
            <w:rFonts w:ascii="Times New Roman" w:hAnsi="Times New Roman" w:cs="Times New Roman"/>
            <w:b/>
            <w:sz w:val="24"/>
            <w:szCs w:val="24"/>
          </w:rPr>
          <w:t xml:space="preserve"> Совета депутатов Наро-Фоминского городского округа Московской области  от 02.04.2019 № 11/33</w:t>
        </w:r>
      </w:hyperlink>
      <w:r w:rsidR="00B60492" w:rsidRPr="00C46AC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0492" w:rsidRPr="00C46AC6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благоустройства территории Наро-Фоминского городского округа»</w:t>
      </w:r>
    </w:p>
    <w:p w:rsidR="00670F32" w:rsidRPr="00C46AC6" w:rsidRDefault="00670F32" w:rsidP="00153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32" w:rsidRPr="00C46AC6" w:rsidRDefault="00670F32" w:rsidP="00153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140433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C46A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70F32" w:rsidRPr="00C46AC6">
        <w:rPr>
          <w:rFonts w:ascii="Times New Roman" w:hAnsi="Times New Roman" w:cs="Times New Roman"/>
          <w:sz w:val="24"/>
          <w:szCs w:val="24"/>
        </w:rPr>
        <w:t>№</w:t>
      </w:r>
      <w:r w:rsidRPr="00C46AC6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70F32"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70F32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 xml:space="preserve">, </w:t>
      </w:r>
      <w:r w:rsidR="0036576B" w:rsidRPr="00C46AC6">
        <w:rPr>
          <w:rFonts w:ascii="Times New Roman" w:hAnsi="Times New Roman" w:cs="Times New Roman"/>
          <w:sz w:val="24"/>
          <w:szCs w:val="24"/>
        </w:rPr>
        <w:t>З</w:t>
      </w:r>
      <w:r w:rsidR="008C088B" w:rsidRPr="00C46AC6">
        <w:rPr>
          <w:rFonts w:ascii="Times New Roman" w:hAnsi="Times New Roman" w:cs="Times New Roman"/>
          <w:sz w:val="24"/>
          <w:szCs w:val="24"/>
        </w:rPr>
        <w:t>аконом Мос</w:t>
      </w:r>
      <w:r w:rsidR="0036576B" w:rsidRPr="00C46AC6">
        <w:rPr>
          <w:rFonts w:ascii="Times New Roman" w:hAnsi="Times New Roman" w:cs="Times New Roman"/>
          <w:sz w:val="24"/>
          <w:szCs w:val="24"/>
        </w:rPr>
        <w:t xml:space="preserve">ковской области от 30.12.2014 № </w:t>
      </w:r>
      <w:r w:rsidR="008C088B" w:rsidRPr="00C46AC6">
        <w:rPr>
          <w:rFonts w:ascii="Times New Roman" w:hAnsi="Times New Roman" w:cs="Times New Roman"/>
          <w:sz w:val="24"/>
          <w:szCs w:val="24"/>
        </w:rPr>
        <w:t xml:space="preserve">191/2014-ОЗ «О регулировании дополнительных вопросов в сфере благоустройства в Московской области», </w:t>
      </w:r>
      <w:r w:rsidRPr="00C46AC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C46AC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</w:t>
      </w:r>
      <w:r w:rsidR="00670F32" w:rsidRPr="00C46AC6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70F32" w:rsidRPr="00C46AC6" w:rsidRDefault="00670F32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C46AC6" w:rsidRDefault="00670F32" w:rsidP="00C211A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 w:history="1">
        <w:r w:rsidR="00B60492" w:rsidRPr="00C46AC6">
          <w:rPr>
            <w:rFonts w:ascii="Times New Roman" w:hAnsi="Times New Roman" w:cs="Times New Roman"/>
            <w:sz w:val="24"/>
            <w:szCs w:val="24"/>
          </w:rPr>
          <w:t>решение Совета депутатов Наро-Фоминского городского округа Московской области  от 02.04.2019 № 11/33</w:t>
        </w:r>
      </w:hyperlink>
      <w:r w:rsidR="00B60492" w:rsidRPr="00C46AC6">
        <w:rPr>
          <w:rFonts w:ascii="Times New Roman" w:hAnsi="Times New Roman" w:cs="Times New Roman"/>
          <w:sz w:val="24"/>
          <w:szCs w:val="24"/>
        </w:rPr>
        <w:t xml:space="preserve"> «</w:t>
      </w:r>
      <w:r w:rsidR="00B60492" w:rsidRPr="00C46AC6">
        <w:rPr>
          <w:rFonts w:ascii="Times New Roman" w:hAnsi="Times New Roman" w:cs="Times New Roman"/>
          <w:bCs/>
          <w:sz w:val="24"/>
          <w:szCs w:val="24"/>
        </w:rPr>
        <w:t xml:space="preserve">Об утверждении Правил благоустройства территории </w:t>
      </w:r>
      <w:r w:rsidR="00C211AA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B60492" w:rsidRPr="00C46AC6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округа» (в редакции от 29.10.2019 № 5/40) следующие изменения:</w:t>
      </w:r>
    </w:p>
    <w:p w:rsidR="00B60492" w:rsidRPr="00C46AC6" w:rsidRDefault="00B60492" w:rsidP="00C211AA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преамбуле слова «О благоустройстве в Московской области» заменить словами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C211AA">
        <w:rPr>
          <w:rFonts w:ascii="Times New Roman" w:hAnsi="Times New Roman" w:cs="Times New Roman"/>
          <w:sz w:val="24"/>
          <w:szCs w:val="24"/>
        </w:rPr>
        <w:t xml:space="preserve">   </w:t>
      </w:r>
      <w:r w:rsidRPr="00C46AC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46AC6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благоустройства в Московской области»;</w:t>
      </w:r>
    </w:p>
    <w:p w:rsidR="00B60492" w:rsidRPr="00C46AC6" w:rsidRDefault="00B60492" w:rsidP="00C211AA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Приложении «</w:t>
      </w:r>
      <w:r w:rsidRPr="00C46AC6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Наро-Фоминского городского округа»:</w:t>
      </w:r>
    </w:p>
    <w:p w:rsidR="00CD413A" w:rsidRPr="00C46AC6" w:rsidRDefault="00CD413A" w:rsidP="00C211AA">
      <w:pPr>
        <w:pStyle w:val="ConsPlusNormal"/>
        <w:numPr>
          <w:ilvl w:val="2"/>
          <w:numId w:val="6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часть 1 статьи 1 дополнить </w:t>
      </w:r>
      <w:r w:rsidR="0036576B" w:rsidRPr="00C46AC6">
        <w:rPr>
          <w:rFonts w:ascii="Times New Roman" w:hAnsi="Times New Roman" w:cs="Times New Roman"/>
          <w:sz w:val="24"/>
          <w:szCs w:val="24"/>
        </w:rPr>
        <w:t>словами «</w:t>
      </w:r>
      <w:r w:rsidRPr="00C46AC6">
        <w:rPr>
          <w:rFonts w:ascii="Times New Roman" w:hAnsi="Times New Roman" w:cs="Times New Roman"/>
          <w:sz w:val="24"/>
          <w:szCs w:val="24"/>
        </w:rPr>
        <w:t>, а также порядок определения органами местного самоуправления Наро-Фоминского городского округа границ прилегающих территорий.»;</w:t>
      </w:r>
    </w:p>
    <w:p w:rsidR="001527E2" w:rsidRPr="00C46AC6" w:rsidRDefault="00CD413A" w:rsidP="00C211AA">
      <w:pPr>
        <w:pStyle w:val="ConsPlusNormal"/>
        <w:numPr>
          <w:ilvl w:val="2"/>
          <w:numId w:val="6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B60492"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1527E2" w:rsidRPr="00C46AC6">
        <w:rPr>
          <w:rFonts w:ascii="Times New Roman" w:hAnsi="Times New Roman" w:cs="Times New Roman"/>
          <w:sz w:val="24"/>
          <w:szCs w:val="24"/>
        </w:rPr>
        <w:t>статье 2:</w:t>
      </w:r>
    </w:p>
    <w:p w:rsidR="00B60492" w:rsidRPr="00C46AC6" w:rsidRDefault="001527E2" w:rsidP="00C211AA">
      <w:pPr>
        <w:pStyle w:val="ConsPlusNormal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B60492" w:rsidRPr="00C46AC6">
        <w:rPr>
          <w:rFonts w:ascii="Times New Roman" w:hAnsi="Times New Roman" w:cs="Times New Roman"/>
          <w:sz w:val="24"/>
          <w:szCs w:val="24"/>
        </w:rPr>
        <w:t xml:space="preserve">части 1 слова «О благоустройстве в Московской области» заменить словами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C211AA">
        <w:rPr>
          <w:rFonts w:ascii="Times New Roman" w:hAnsi="Times New Roman" w:cs="Times New Roman"/>
          <w:sz w:val="24"/>
          <w:szCs w:val="24"/>
        </w:rPr>
        <w:t xml:space="preserve">   </w:t>
      </w:r>
      <w:r w:rsidR="00B60492" w:rsidRPr="00C46AC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60492" w:rsidRPr="00C46AC6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благоустройства в Московской области»</w:t>
      </w:r>
      <w:r w:rsidR="00CD413A" w:rsidRPr="00C46AC6">
        <w:rPr>
          <w:rFonts w:ascii="Times New Roman" w:hAnsi="Times New Roman" w:cs="Times New Roman"/>
          <w:sz w:val="24"/>
          <w:szCs w:val="24"/>
        </w:rPr>
        <w:t>, слова «, Законом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 исключить;</w:t>
      </w:r>
    </w:p>
    <w:p w:rsidR="00B60492" w:rsidRPr="00C46AC6" w:rsidRDefault="00B60492" w:rsidP="00C211AA">
      <w:pPr>
        <w:pStyle w:val="ConsPlusNormal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часть 2 изложить в новой редакции:</w:t>
      </w:r>
    </w:p>
    <w:p w:rsidR="00B60492" w:rsidRPr="00C46AC6" w:rsidRDefault="00B60492" w:rsidP="00C211A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«2. Отношения, связанные с благоустройством отдельных объектов благоустройства городского округа, регулируются </w:t>
      </w:r>
      <w:hyperlink r:id="rId10" w:history="1">
        <w:r w:rsidRPr="00C46A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Московской области от 30.12.2014 № 191/2014-ОЗ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6AC6">
        <w:rPr>
          <w:rFonts w:ascii="Times New Roman" w:hAnsi="Times New Roman" w:cs="Times New Roman"/>
          <w:sz w:val="24"/>
          <w:szCs w:val="24"/>
        </w:rPr>
        <w:t xml:space="preserve">«О регулировании дополнительных вопросов в сфере благоустройства в Московской области». Условия доступности объектов благоустройства для инвалидов и других маломобильных групп </w:t>
      </w:r>
      <w:r w:rsidRPr="00C46AC6">
        <w:rPr>
          <w:rFonts w:ascii="Times New Roman" w:hAnsi="Times New Roman" w:cs="Times New Roman"/>
          <w:sz w:val="24"/>
          <w:szCs w:val="24"/>
        </w:rPr>
        <w:lastRenderedPageBreak/>
        <w:t>населения в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инвалидов. Отношения, связанные с обращением отходов производства и потребления, устано</w:t>
      </w:r>
      <w:r w:rsidR="0036576B" w:rsidRPr="00C46AC6">
        <w:rPr>
          <w:rFonts w:ascii="Times New Roman" w:hAnsi="Times New Roman" w:cs="Times New Roman"/>
          <w:sz w:val="24"/>
          <w:szCs w:val="24"/>
        </w:rPr>
        <w:t xml:space="preserve">вленные настоящими Правилами, </w:t>
      </w:r>
      <w:r w:rsidRPr="00C46AC6">
        <w:rPr>
          <w:rFonts w:ascii="Times New Roman" w:hAnsi="Times New Roman" w:cs="Times New Roman"/>
          <w:sz w:val="24"/>
          <w:szCs w:val="24"/>
        </w:rPr>
        <w:t xml:space="preserve">регулируются положениями Федерального </w:t>
      </w:r>
      <w:hyperlink r:id="rId11" w:history="1">
        <w:r w:rsidRPr="00C46AC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от 2</w:t>
      </w:r>
      <w:r w:rsidR="0036576B" w:rsidRPr="00C46AC6">
        <w:rPr>
          <w:rFonts w:ascii="Times New Roman" w:hAnsi="Times New Roman" w:cs="Times New Roman"/>
          <w:sz w:val="24"/>
          <w:szCs w:val="24"/>
        </w:rPr>
        <w:t xml:space="preserve">4.06.1998 </w:t>
      </w:r>
      <w:r w:rsidR="001F790B" w:rsidRPr="00C46AC6">
        <w:rPr>
          <w:rFonts w:ascii="Times New Roman" w:hAnsi="Times New Roman" w:cs="Times New Roman"/>
          <w:sz w:val="24"/>
          <w:szCs w:val="24"/>
        </w:rPr>
        <w:t>№ 89-ФЗ «</w:t>
      </w:r>
      <w:r w:rsidRPr="00C46AC6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 w:rsidR="001F790B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>, иных федеральных законов, нормативных правовых актов Российской Федерации, нормативно-технических документов Российской Федерации, нормативных правовых актов Московской области. Отношения, связанные с архитектурно-градостроительным обликом объектов капитального строительства, регулируются нормативными правовыми актами Московской области.»;</w:t>
      </w:r>
    </w:p>
    <w:p w:rsidR="00CA1D78" w:rsidRPr="00C46AC6" w:rsidRDefault="00CA1D78" w:rsidP="00C211AA">
      <w:pPr>
        <w:pStyle w:val="ConsPlusNormal"/>
        <w:numPr>
          <w:ilvl w:val="2"/>
          <w:numId w:val="6"/>
        </w:numPr>
        <w:spacing w:line="276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E822AE" w:rsidRPr="00C46AC6">
        <w:rPr>
          <w:rFonts w:ascii="Times New Roman" w:hAnsi="Times New Roman" w:cs="Times New Roman"/>
          <w:sz w:val="24"/>
          <w:szCs w:val="24"/>
        </w:rPr>
        <w:t>стать</w:t>
      </w:r>
      <w:r w:rsidRPr="00C46AC6">
        <w:rPr>
          <w:rFonts w:ascii="Times New Roman" w:hAnsi="Times New Roman" w:cs="Times New Roman"/>
          <w:sz w:val="24"/>
          <w:szCs w:val="24"/>
        </w:rPr>
        <w:t>е</w:t>
      </w:r>
      <w:r w:rsidR="00E822AE" w:rsidRPr="00C46AC6">
        <w:rPr>
          <w:rFonts w:ascii="Times New Roman" w:hAnsi="Times New Roman" w:cs="Times New Roman"/>
          <w:sz w:val="24"/>
          <w:szCs w:val="24"/>
        </w:rPr>
        <w:t xml:space="preserve"> 4</w:t>
      </w:r>
      <w:r w:rsidRPr="00C46AC6">
        <w:rPr>
          <w:rFonts w:ascii="Times New Roman" w:hAnsi="Times New Roman" w:cs="Times New Roman"/>
          <w:sz w:val="24"/>
          <w:szCs w:val="24"/>
        </w:rPr>
        <w:t>:</w:t>
      </w:r>
    </w:p>
    <w:p w:rsidR="00F87F53" w:rsidRPr="00C46AC6" w:rsidRDefault="00F87F5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 четырнадцатый после слова «цветник» дополнить словами «(в том числе мавританский газон, цветущий газон)»;</w:t>
      </w:r>
    </w:p>
    <w:p w:rsidR="00F87F53" w:rsidRPr="00C46AC6" w:rsidRDefault="00F87F5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абзац шестнадцатый дополнить предложением следующего содержания: «работы по </w:t>
      </w:r>
      <w:proofErr w:type="spellStart"/>
      <w:r w:rsidRPr="00C46AC6">
        <w:rPr>
          <w:rFonts w:ascii="Times New Roman" w:hAnsi="Times New Roman" w:cs="Times New Roman"/>
          <w:sz w:val="24"/>
          <w:szCs w:val="24"/>
        </w:rPr>
        <w:t>окосу</w:t>
      </w:r>
      <w:proofErr w:type="spellEnd"/>
      <w:r w:rsidRPr="00C46AC6">
        <w:rPr>
          <w:rFonts w:ascii="Times New Roman" w:hAnsi="Times New Roman" w:cs="Times New Roman"/>
          <w:sz w:val="24"/>
          <w:szCs w:val="24"/>
        </w:rPr>
        <w:t>, стрижке, обрезке зеленых насаждений не могут расцениваться как их повреждение;»;</w:t>
      </w:r>
    </w:p>
    <w:p w:rsidR="00F87F53" w:rsidRPr="00C46AC6" w:rsidRDefault="00F87F5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абзацы двадцать девятый, тридцатый признать утратившими силу;</w:t>
      </w:r>
    </w:p>
    <w:p w:rsidR="00F87F53" w:rsidRPr="00C46AC6" w:rsidRDefault="00F87F5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абзацы тридцать второй - тридцатый четвертый признать утратившими силу;</w:t>
      </w:r>
    </w:p>
    <w:p w:rsidR="00CA1D78" w:rsidRPr="00C46AC6" w:rsidRDefault="00CA1D78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абзац сорок второй изложить в </w:t>
      </w:r>
      <w:r w:rsidR="00AD5F28" w:rsidRPr="00C46AC6">
        <w:rPr>
          <w:rFonts w:ascii="Times New Roman" w:hAnsi="Times New Roman" w:cs="Times New Roman"/>
          <w:sz w:val="24"/>
          <w:szCs w:val="24"/>
        </w:rPr>
        <w:t>новой</w:t>
      </w:r>
      <w:r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CA1D78" w:rsidRPr="00C46AC6" w:rsidRDefault="00CA1D78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>общественные территории (общественные пространства)</w:t>
      </w:r>
      <w:r w:rsidRPr="00C46AC6">
        <w:rPr>
          <w:rFonts w:ascii="Times New Roman" w:hAnsi="Times New Roman" w:cs="Times New Roman"/>
          <w:sz w:val="24"/>
          <w:szCs w:val="24"/>
        </w:rPr>
        <w:t xml:space="preserve"> -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скверы, бульвары, зоны отдыха, сады, городские сады, иные зоны рекреационного назначения;»;</w:t>
      </w:r>
    </w:p>
    <w:p w:rsidR="00E822AE" w:rsidRPr="00C46AC6" w:rsidRDefault="00E822AE" w:rsidP="00C211AA">
      <w:pPr>
        <w:pStyle w:val="ConsPlusNormal"/>
        <w:spacing w:line="276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46AC6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573F82" w:rsidRPr="00C46AC6">
        <w:rPr>
          <w:rFonts w:ascii="Times New Roman" w:hAnsi="Times New Roman" w:cs="Times New Roman"/>
          <w:sz w:val="24"/>
          <w:szCs w:val="24"/>
        </w:rPr>
        <w:t>абзацами</w:t>
      </w:r>
      <w:r w:rsidRPr="00C46AC6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73F82" w:rsidRPr="00C46AC6" w:rsidRDefault="00E822AE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="00573F82" w:rsidRPr="00C46AC6">
        <w:rPr>
          <w:rFonts w:ascii="Times New Roman" w:hAnsi="Times New Roman" w:cs="Times New Roman"/>
          <w:b/>
          <w:sz w:val="24"/>
          <w:szCs w:val="24"/>
        </w:rPr>
        <w:t>места общественного пользования</w:t>
      </w:r>
      <w:r w:rsidR="00573F82" w:rsidRPr="00C46AC6">
        <w:rPr>
          <w:rFonts w:ascii="Times New Roman" w:hAnsi="Times New Roman" w:cs="Times New Roman"/>
          <w:sz w:val="24"/>
          <w:szCs w:val="24"/>
        </w:rPr>
        <w:t xml:space="preserve"> – улицы, стадионы, скверы, парки, транспортные средства общего пользования, а также другие общественные места, открытые и доступные для посе</w:t>
      </w:r>
      <w:r w:rsidR="00EF52AB" w:rsidRPr="00C46AC6">
        <w:rPr>
          <w:rFonts w:ascii="Times New Roman" w:hAnsi="Times New Roman" w:cs="Times New Roman"/>
          <w:sz w:val="24"/>
          <w:szCs w:val="24"/>
        </w:rPr>
        <w:t>щения неопределенного круга лиц;</w:t>
      </w:r>
    </w:p>
    <w:p w:rsidR="00F8367D" w:rsidRPr="00C46AC6" w:rsidRDefault="00573F82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>места массового посещения</w:t>
      </w: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46AC6">
        <w:rPr>
          <w:rStyle w:val="ab"/>
          <w:rFonts w:ascii="Times New Roman" w:hAnsi="Times New Roman" w:cs="Times New Roman"/>
          <w:b w:val="0"/>
          <w:sz w:val="24"/>
          <w:szCs w:val="24"/>
        </w:rPr>
        <w:t>места отдыха населения</w:t>
      </w:r>
      <w:r w:rsidRPr="00C46AC6">
        <w:rPr>
          <w:rFonts w:ascii="Times New Roman" w:hAnsi="Times New Roman" w:cs="Times New Roman"/>
          <w:sz w:val="24"/>
          <w:szCs w:val="24"/>
        </w:rPr>
        <w:t xml:space="preserve"> - скверы, парки, пляжи, пансионаты, палаточные городки, туристические базы, базы отдыха, </w:t>
      </w:r>
      <w:r w:rsidRPr="00C46AC6">
        <w:rPr>
          <w:rStyle w:val="ab"/>
          <w:rFonts w:ascii="Times New Roman" w:hAnsi="Times New Roman" w:cs="Times New Roman"/>
          <w:b w:val="0"/>
          <w:sz w:val="24"/>
          <w:szCs w:val="24"/>
        </w:rPr>
        <w:t>места активного отдыха и зрелищных мероприятий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 - </w:t>
      </w:r>
      <w:r w:rsidRPr="00C46AC6">
        <w:rPr>
          <w:rFonts w:ascii="Times New Roman" w:hAnsi="Times New Roman" w:cs="Times New Roman"/>
          <w:sz w:val="24"/>
          <w:szCs w:val="24"/>
        </w:rPr>
        <w:t>стадионы, теннисные корты, игровые комплексы, открытые сценические площадки и т.п.,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C6">
        <w:rPr>
          <w:rStyle w:val="ab"/>
          <w:rFonts w:ascii="Times New Roman" w:hAnsi="Times New Roman" w:cs="Times New Roman"/>
          <w:b w:val="0"/>
          <w:sz w:val="24"/>
          <w:szCs w:val="24"/>
        </w:rPr>
        <w:t>территории торгового назначения</w:t>
      </w:r>
      <w:r w:rsidRPr="00C46AC6">
        <w:rPr>
          <w:rFonts w:ascii="Times New Roman" w:hAnsi="Times New Roman" w:cs="Times New Roman"/>
          <w:b/>
          <w:sz w:val="24"/>
          <w:szCs w:val="24"/>
        </w:rPr>
        <w:t> -</w:t>
      </w:r>
      <w:r w:rsidRPr="00C46AC6">
        <w:rPr>
          <w:rFonts w:ascii="Times New Roman" w:hAnsi="Times New Roman" w:cs="Times New Roman"/>
          <w:sz w:val="24"/>
          <w:szCs w:val="24"/>
        </w:rPr>
        <w:t xml:space="preserve"> торговые центры, рынки (мелкооптовые, универсальные, специализированные, продовольственные), ярмарки, предприятия торговли, бытового обслуживания и т.п.; территории, занятые автомобильными стоянками, территории, прилегающие к административным и общественным зданиям, строениям и учреждениям (театрам, кинотеатрам, школам, дошкольным учреждениям, поликлиника</w:t>
      </w:r>
      <w:r w:rsidR="002C2265" w:rsidRPr="00C46AC6">
        <w:rPr>
          <w:rFonts w:ascii="Times New Roman" w:hAnsi="Times New Roman" w:cs="Times New Roman"/>
          <w:sz w:val="24"/>
          <w:szCs w:val="24"/>
        </w:rPr>
        <w:t>м и т.п.); кладбища и мемориалы;</w:t>
      </w:r>
    </w:p>
    <w:p w:rsidR="002C2265" w:rsidRPr="00C46AC6" w:rsidRDefault="002C2265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>прилегающая территория</w:t>
      </w:r>
      <w:r w:rsidRPr="00C46AC6">
        <w:rPr>
          <w:rFonts w:ascii="Times New Roman" w:hAnsi="Times New Roman" w:cs="Times New Roman"/>
          <w:sz w:val="24"/>
          <w:szCs w:val="24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6AC6">
        <w:rPr>
          <w:rFonts w:ascii="Times New Roman" w:hAnsi="Times New Roman" w:cs="Times New Roman"/>
          <w:sz w:val="24"/>
          <w:szCs w:val="24"/>
        </w:rPr>
        <w:t xml:space="preserve">и границы которой определены настоящими Правилами в соответствии с порядком, установленным </w:t>
      </w:r>
      <w:hyperlink r:id="rId13" w:history="1">
        <w:r w:rsidRPr="00C46A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Московской области от 30.12.2014 № 191/2014-ОЗ «О регулировании дополнительных вопросов в сфере благоустройства в Московской области»;</w:t>
      </w:r>
    </w:p>
    <w:p w:rsidR="002C2265" w:rsidRPr="00C46AC6" w:rsidRDefault="002C2265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размер прилегающей территории </w:t>
      </w:r>
      <w:r w:rsidRPr="00C46AC6">
        <w:rPr>
          <w:rFonts w:ascii="Times New Roman" w:hAnsi="Times New Roman" w:cs="Times New Roman"/>
          <w:sz w:val="24"/>
          <w:szCs w:val="24"/>
        </w:rPr>
        <w:t>- линейная величина, измеряемая в метрах перпендикулярно от внешних вертикальных поверхностей здания, строения, сооружения, а при наличии выступающих элементов на внешней поверхности по наиболее выступающему элементу, для не имеющего вертикальных поверхностей плоскостного сооружения - от внешнего края покрытия плоскостного сооружения, для земельного участка - от его границ, установленных координатами характерных точек границ земельного участка</w:t>
      </w:r>
      <w:r w:rsidR="00371265" w:rsidRPr="00C46AC6">
        <w:rPr>
          <w:rFonts w:ascii="Times New Roman" w:hAnsi="Times New Roman" w:cs="Times New Roman"/>
          <w:sz w:val="24"/>
          <w:szCs w:val="24"/>
        </w:rPr>
        <w:t>;</w:t>
      </w:r>
    </w:p>
    <w:p w:rsidR="00371265" w:rsidRPr="00C46AC6" w:rsidRDefault="00371265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6AC6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ливневая система </w:t>
      </w:r>
      <w:r w:rsidR="0036576B" w:rsidRPr="00C46AC6">
        <w:rPr>
          <w:rFonts w:ascii="Times New Roman" w:hAnsi="Times New Roman" w:cs="Times New Roman"/>
          <w:b/>
          <w:iCs/>
          <w:sz w:val="24"/>
          <w:szCs w:val="24"/>
        </w:rPr>
        <w:t>водоотведения</w:t>
      </w:r>
      <w:r w:rsidR="0036576B" w:rsidRPr="00C46AC6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C46A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70FE" w:rsidRPr="00C46AC6">
        <w:rPr>
          <w:rFonts w:ascii="Times New Roman" w:hAnsi="Times New Roman" w:cs="Times New Roman"/>
          <w:iCs/>
          <w:sz w:val="24"/>
          <w:szCs w:val="24"/>
        </w:rPr>
        <w:t xml:space="preserve">наружная </w:t>
      </w:r>
      <w:r w:rsidRPr="00C46AC6">
        <w:rPr>
          <w:rFonts w:ascii="Times New Roman" w:hAnsi="Times New Roman" w:cs="Times New Roman"/>
          <w:iCs/>
          <w:sz w:val="24"/>
          <w:szCs w:val="24"/>
        </w:rPr>
        <w:t>система</w:t>
      </w:r>
      <w:r w:rsidR="0028591A" w:rsidRPr="00C46AC6">
        <w:rPr>
          <w:rFonts w:ascii="Times New Roman" w:hAnsi="Times New Roman" w:cs="Times New Roman"/>
          <w:iCs/>
          <w:sz w:val="24"/>
          <w:szCs w:val="24"/>
        </w:rPr>
        <w:t xml:space="preserve"> ливневой канализации</w:t>
      </w:r>
      <w:r w:rsidRPr="00C46AC6">
        <w:rPr>
          <w:rFonts w:ascii="Times New Roman" w:hAnsi="Times New Roman" w:cs="Times New Roman"/>
          <w:iCs/>
          <w:sz w:val="24"/>
          <w:szCs w:val="24"/>
        </w:rPr>
        <w:t>,</w:t>
      </w:r>
      <w:r w:rsidR="006B708D" w:rsidRPr="00C46AC6">
        <w:rPr>
          <w:rFonts w:ascii="Times New Roman" w:hAnsi="Times New Roman" w:cs="Times New Roman"/>
          <w:iCs/>
          <w:sz w:val="24"/>
          <w:szCs w:val="24"/>
        </w:rPr>
        <w:t xml:space="preserve"> в том числе </w:t>
      </w:r>
      <w:r w:rsidR="006B708D" w:rsidRPr="00C46AC6">
        <w:rPr>
          <w:rFonts w:ascii="Times New Roman" w:hAnsi="Times New Roman" w:cs="Times New Roman"/>
          <w:sz w:val="24"/>
          <w:szCs w:val="24"/>
        </w:rPr>
        <w:t xml:space="preserve">водоотводные канавы, </w:t>
      </w:r>
      <w:r w:rsidRPr="00C46AC6">
        <w:rPr>
          <w:rFonts w:ascii="Times New Roman" w:hAnsi="Times New Roman" w:cs="Times New Roman"/>
          <w:iCs/>
          <w:sz w:val="24"/>
          <w:szCs w:val="24"/>
        </w:rPr>
        <w:t xml:space="preserve">предназначенная для приема </w:t>
      </w:r>
      <w:r w:rsidR="000925E1" w:rsidRPr="00C46AC6">
        <w:rPr>
          <w:rFonts w:ascii="Times New Roman" w:hAnsi="Times New Roman" w:cs="Times New Roman"/>
          <w:iCs/>
          <w:sz w:val="24"/>
          <w:szCs w:val="24"/>
        </w:rPr>
        <w:t xml:space="preserve">и отведения </w:t>
      </w:r>
      <w:r w:rsidRPr="00C46AC6">
        <w:rPr>
          <w:rFonts w:ascii="Times New Roman" w:hAnsi="Times New Roman" w:cs="Times New Roman"/>
          <w:iCs/>
          <w:sz w:val="24"/>
          <w:szCs w:val="24"/>
        </w:rPr>
        <w:t xml:space="preserve">поверхностных и близких им по составу сточных вод (дождевых, талых, поливомоечных, дренажных вод). </w:t>
      </w:r>
    </w:p>
    <w:p w:rsidR="00F8367D" w:rsidRPr="00C46AC6" w:rsidRDefault="00E822AE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Понятия «бункер», «контейнер» и «контейнерная площадка», используемые в настоящих Правилах, применяются в значениях, установленных </w:t>
      </w:r>
      <w:hyperlink r:id="rId14" w:history="1">
        <w:r w:rsidRPr="00C46AC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12.11.2016 № 1156 «Об обращении с твердыми коммунальными отходами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46AC6">
        <w:rPr>
          <w:rFonts w:ascii="Times New Roman" w:hAnsi="Times New Roman" w:cs="Times New Roman"/>
          <w:sz w:val="24"/>
          <w:szCs w:val="24"/>
        </w:rPr>
        <w:t>и внесении изменения в постановление Правительства Российской Федерации от 25 августа 2008 г. № 641».»;</w:t>
      </w:r>
    </w:p>
    <w:p w:rsidR="00730737" w:rsidRPr="00C46AC6" w:rsidRDefault="00B60492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730737" w:rsidRPr="00C46AC6">
        <w:rPr>
          <w:rFonts w:ascii="Times New Roman" w:hAnsi="Times New Roman" w:cs="Times New Roman"/>
          <w:sz w:val="24"/>
          <w:szCs w:val="24"/>
        </w:rPr>
        <w:t>статье 5:</w:t>
      </w:r>
    </w:p>
    <w:p w:rsidR="00B60492" w:rsidRPr="00C46AC6" w:rsidRDefault="00730737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B60492" w:rsidRPr="00C46AC6">
        <w:rPr>
          <w:rFonts w:ascii="Times New Roman" w:hAnsi="Times New Roman" w:cs="Times New Roman"/>
          <w:sz w:val="24"/>
          <w:szCs w:val="24"/>
        </w:rPr>
        <w:t>абзац</w:t>
      </w:r>
      <w:r w:rsidR="00E73129" w:rsidRPr="00C46AC6">
        <w:rPr>
          <w:rFonts w:ascii="Times New Roman" w:hAnsi="Times New Roman" w:cs="Times New Roman"/>
          <w:sz w:val="24"/>
          <w:szCs w:val="24"/>
        </w:rPr>
        <w:t xml:space="preserve">ах </w:t>
      </w:r>
      <w:r w:rsidR="00B60492" w:rsidRPr="00C46AC6">
        <w:rPr>
          <w:rFonts w:ascii="Times New Roman" w:hAnsi="Times New Roman" w:cs="Times New Roman"/>
          <w:sz w:val="24"/>
          <w:szCs w:val="24"/>
        </w:rPr>
        <w:t>первом</w:t>
      </w:r>
      <w:r w:rsidR="00E73129" w:rsidRPr="00C46AC6">
        <w:rPr>
          <w:rFonts w:ascii="Times New Roman" w:hAnsi="Times New Roman" w:cs="Times New Roman"/>
          <w:sz w:val="24"/>
          <w:szCs w:val="24"/>
        </w:rPr>
        <w:t xml:space="preserve"> и </w:t>
      </w:r>
      <w:r w:rsidR="00B60492" w:rsidRPr="00C46AC6">
        <w:rPr>
          <w:rFonts w:ascii="Times New Roman" w:hAnsi="Times New Roman" w:cs="Times New Roman"/>
          <w:sz w:val="24"/>
          <w:szCs w:val="24"/>
        </w:rPr>
        <w:t xml:space="preserve">третьем части 2 слова «О благоустройстве в Московской области» заменить словами «О регулировании дополнительных вопросов в сфере благоустройства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492" w:rsidRPr="00C46AC6">
        <w:rPr>
          <w:rFonts w:ascii="Times New Roman" w:hAnsi="Times New Roman" w:cs="Times New Roman"/>
          <w:sz w:val="24"/>
          <w:szCs w:val="24"/>
        </w:rPr>
        <w:t>в Московской области»;</w:t>
      </w:r>
    </w:p>
    <w:p w:rsidR="00B84EFF" w:rsidRPr="00C46AC6" w:rsidRDefault="00B84EFF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3:</w:t>
      </w:r>
    </w:p>
    <w:p w:rsidR="00E822AE" w:rsidRPr="00C46AC6" w:rsidRDefault="00E822AE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пункт 21 изложить в новой редакции:</w:t>
      </w:r>
    </w:p>
    <w:p w:rsidR="00E822AE" w:rsidRPr="00C46AC6" w:rsidRDefault="00E822AE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«21) элементы озеленения (газоны, цветники, травянистая растительность как искусственного, так и естественного происхождения, кустарники, деревья, устройства для оформления озеленения и иные элементы озеленения);»;</w:t>
      </w:r>
    </w:p>
    <w:p w:rsidR="00E822AE" w:rsidRPr="00C46AC6" w:rsidRDefault="00E822AE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пункт</w:t>
      </w:r>
      <w:r w:rsidR="00730737" w:rsidRPr="00C46AC6">
        <w:rPr>
          <w:rFonts w:ascii="Times New Roman" w:hAnsi="Times New Roman" w:cs="Times New Roman"/>
          <w:sz w:val="24"/>
          <w:szCs w:val="24"/>
        </w:rPr>
        <w:t>е</w:t>
      </w:r>
      <w:r w:rsidRPr="00C46AC6">
        <w:rPr>
          <w:rFonts w:ascii="Times New Roman" w:hAnsi="Times New Roman" w:cs="Times New Roman"/>
          <w:sz w:val="24"/>
          <w:szCs w:val="24"/>
        </w:rPr>
        <w:t xml:space="preserve"> 26 слова «некапитальные объекты» заменить словами «некапитальные строения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6AC6">
        <w:rPr>
          <w:rFonts w:ascii="Times New Roman" w:hAnsi="Times New Roman" w:cs="Times New Roman"/>
          <w:sz w:val="24"/>
          <w:szCs w:val="24"/>
        </w:rPr>
        <w:t>и сооружения»;</w:t>
      </w:r>
    </w:p>
    <w:p w:rsidR="00E822AE" w:rsidRPr="00C46AC6" w:rsidRDefault="00E822AE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 статьи 6 слова «некапитальных и нестационарных объектов» заменить словами «некапитальных строений, сооружений и нестационарных объектов»;</w:t>
      </w:r>
    </w:p>
    <w:p w:rsidR="000A6E74" w:rsidRPr="00C46AC6" w:rsidRDefault="007E09D1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0A6E74" w:rsidRPr="00C46AC6">
        <w:rPr>
          <w:rFonts w:ascii="Times New Roman" w:hAnsi="Times New Roman" w:cs="Times New Roman"/>
          <w:sz w:val="24"/>
          <w:szCs w:val="24"/>
        </w:rPr>
        <w:t>статье 12:</w:t>
      </w:r>
    </w:p>
    <w:p w:rsidR="007E09D1" w:rsidRPr="00C46AC6" w:rsidRDefault="000A6E74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7E09D1" w:rsidRPr="00C46AC6">
        <w:rPr>
          <w:rFonts w:ascii="Times New Roman" w:hAnsi="Times New Roman" w:cs="Times New Roman"/>
          <w:sz w:val="24"/>
          <w:szCs w:val="24"/>
        </w:rPr>
        <w:t>части 3 слова «площадки с контейнерами для сбора мусора» заменить словами «контейнерные площадки»;</w:t>
      </w:r>
    </w:p>
    <w:p w:rsidR="00E822AE" w:rsidRPr="00C46AC6" w:rsidRDefault="007E09D1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пункте «б» части 4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слова «некапитальные объекты мелкорозничной торговли» заменить словами «некапитальные строения и сооружения мелкорозничной торговли»;</w:t>
      </w:r>
    </w:p>
    <w:p w:rsidR="007E09D1" w:rsidRPr="00C46AC6" w:rsidRDefault="007E09D1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16" w:history="1">
        <w:r w:rsidRPr="00C46AC6">
          <w:rPr>
            <w:rFonts w:ascii="Times New Roman" w:hAnsi="Times New Roman" w:cs="Times New Roman"/>
            <w:sz w:val="24"/>
            <w:szCs w:val="24"/>
          </w:rPr>
          <w:t>части 2 статьи 1</w:t>
        </w:r>
      </w:hyperlink>
      <w:r w:rsidRPr="00C46AC6">
        <w:rPr>
          <w:rFonts w:ascii="Times New Roman" w:hAnsi="Times New Roman" w:cs="Times New Roman"/>
          <w:sz w:val="24"/>
          <w:szCs w:val="24"/>
        </w:rPr>
        <w:t>4 слова «установки мусоросборников» заменить словом «контейнерных»;</w:t>
      </w:r>
    </w:p>
    <w:p w:rsidR="00C869FB" w:rsidRPr="00C46AC6" w:rsidRDefault="00B60492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C869FB" w:rsidRPr="00C46AC6">
        <w:rPr>
          <w:rFonts w:ascii="Times New Roman" w:hAnsi="Times New Roman" w:cs="Times New Roman"/>
          <w:sz w:val="24"/>
          <w:szCs w:val="24"/>
        </w:rPr>
        <w:t>статье 15:</w:t>
      </w:r>
    </w:p>
    <w:p w:rsidR="00B60492" w:rsidRPr="00C46AC6" w:rsidRDefault="00656E3F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B60492" w:rsidRPr="00C46AC6">
        <w:rPr>
          <w:rFonts w:ascii="Times New Roman" w:hAnsi="Times New Roman" w:cs="Times New Roman"/>
          <w:sz w:val="24"/>
          <w:szCs w:val="24"/>
        </w:rPr>
        <w:t xml:space="preserve">части 1 слова «О благоустройстве в Московской области» заменить словами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C211AA">
        <w:rPr>
          <w:rFonts w:ascii="Times New Roman" w:hAnsi="Times New Roman" w:cs="Times New Roman"/>
          <w:sz w:val="24"/>
          <w:szCs w:val="24"/>
        </w:rPr>
        <w:t xml:space="preserve">   </w:t>
      </w:r>
      <w:r w:rsidR="00B60492" w:rsidRPr="00C46AC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60492" w:rsidRPr="00C46AC6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благоустройства в Московской области»;</w:t>
      </w:r>
    </w:p>
    <w:p w:rsidR="007E09D1" w:rsidRPr="00C46AC6" w:rsidRDefault="007E09D1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17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части 19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слова «площадок для установки мусоросборников,» исключить;</w:t>
      </w:r>
    </w:p>
    <w:p w:rsidR="00624081" w:rsidRPr="00C46AC6" w:rsidRDefault="007E09D1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624081" w:rsidRPr="00C46AC6">
        <w:rPr>
          <w:rFonts w:ascii="Times New Roman" w:hAnsi="Times New Roman" w:cs="Times New Roman"/>
          <w:sz w:val="24"/>
          <w:szCs w:val="24"/>
        </w:rPr>
        <w:t>статье 18:</w:t>
      </w:r>
    </w:p>
    <w:p w:rsidR="007E09D1" w:rsidRPr="00C46AC6" w:rsidRDefault="00624081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t xml:space="preserve">в </w:t>
      </w:r>
      <w:hyperlink r:id="rId18" w:history="1">
        <w:r w:rsidR="007E09D1" w:rsidRPr="00C46AC6">
          <w:rPr>
            <w:rFonts w:ascii="Times New Roman" w:hAnsi="Times New Roman" w:cs="Times New Roman"/>
            <w:sz w:val="24"/>
            <w:szCs w:val="24"/>
          </w:rPr>
          <w:t xml:space="preserve">части 1 </w:t>
        </w:r>
      </w:hyperlink>
      <w:hyperlink r:id="rId19" w:history="1">
        <w:r w:rsidR="007E09D1" w:rsidRPr="00C46AC6">
          <w:rPr>
            <w:rFonts w:ascii="Times New Roman" w:hAnsi="Times New Roman" w:cs="Times New Roman"/>
            <w:sz w:val="24"/>
            <w:szCs w:val="24"/>
          </w:rPr>
          <w:t>слова</w:t>
        </w:r>
      </w:hyperlink>
      <w:r w:rsidR="007E09D1" w:rsidRPr="00C46AC6">
        <w:rPr>
          <w:rFonts w:ascii="Times New Roman" w:hAnsi="Times New Roman" w:cs="Times New Roman"/>
          <w:sz w:val="24"/>
          <w:szCs w:val="24"/>
        </w:rPr>
        <w:t xml:space="preserve"> «Площадки для установки мусоросборников (контейнерные площадки)» заменить словами «Контейнерные площадки»; </w:t>
      </w:r>
      <w:hyperlink r:id="rId20" w:history="1">
        <w:r w:rsidR="007E09D1" w:rsidRPr="00C46AC6">
          <w:rPr>
            <w:rFonts w:ascii="Times New Roman" w:hAnsi="Times New Roman" w:cs="Times New Roman"/>
            <w:sz w:val="24"/>
            <w:szCs w:val="24"/>
          </w:rPr>
          <w:t>слово</w:t>
        </w:r>
      </w:hyperlink>
      <w:r w:rsidR="007E09D1" w:rsidRPr="00C46AC6">
        <w:rPr>
          <w:rFonts w:ascii="Times New Roman" w:hAnsi="Times New Roman" w:cs="Times New Roman"/>
          <w:sz w:val="24"/>
          <w:szCs w:val="24"/>
        </w:rPr>
        <w:t xml:space="preserve"> «расстояние» заменить словом «расстоянии»;</w:t>
      </w:r>
    </w:p>
    <w:p w:rsidR="007E09D1" w:rsidRPr="00C46AC6" w:rsidRDefault="007E09D1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1" w:history="1">
        <w:r w:rsidRPr="00C46AC6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слова «одну площадку» заменить словами «одна площадка»;</w:t>
      </w:r>
    </w:p>
    <w:p w:rsidR="007E09D1" w:rsidRPr="00C46AC6" w:rsidRDefault="007E09D1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history="1">
        <w:r w:rsidRPr="00C46AC6">
          <w:rPr>
            <w:rFonts w:ascii="Times New Roman" w:hAnsi="Times New Roman" w:cs="Times New Roman"/>
            <w:sz w:val="24"/>
            <w:szCs w:val="24"/>
          </w:rPr>
          <w:t>части 7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слова «в установленном порядке» заменить словами «в установленном законодательством Российской Федерации и законодательством Московской области порядке»;</w:t>
      </w:r>
    </w:p>
    <w:p w:rsidR="007E09D1" w:rsidRPr="00C46AC6" w:rsidRDefault="00C211AA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E09D1" w:rsidRPr="00C46AC6">
          <w:rPr>
            <w:rFonts w:ascii="Times New Roman" w:hAnsi="Times New Roman" w:cs="Times New Roman"/>
            <w:sz w:val="24"/>
            <w:szCs w:val="24"/>
          </w:rPr>
          <w:t>часть 8</w:t>
        </w:r>
      </w:hyperlink>
      <w:r w:rsidR="007E09D1" w:rsidRPr="00C46AC6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56C83" w:rsidRPr="00C46AC6" w:rsidRDefault="00056C83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 статьи 22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8C088B" w:rsidRPr="00C46AC6" w:rsidRDefault="00056C83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абзаце втором части 1 статьи 26 слова «О благоустройстве в Московской области» заменить словами «О регулировании дополнительных вопросов в сфере благоустройства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6AC6">
        <w:rPr>
          <w:rFonts w:ascii="Times New Roman" w:hAnsi="Times New Roman" w:cs="Times New Roman"/>
          <w:sz w:val="24"/>
          <w:szCs w:val="24"/>
        </w:rPr>
        <w:t>в Московской области»;</w:t>
      </w:r>
    </w:p>
    <w:p w:rsidR="00056C83" w:rsidRPr="00C46AC6" w:rsidRDefault="00056C83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статью 29 изложить в новой редакции: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Статья 29. </w:t>
      </w:r>
      <w:r w:rsidRPr="00C46AC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требования к размещению </w:t>
      </w:r>
      <w:r w:rsidRPr="00C46AC6">
        <w:rPr>
          <w:rFonts w:ascii="Times New Roman" w:hAnsi="Times New Roman" w:cs="Times New Roman"/>
          <w:b/>
          <w:sz w:val="24"/>
          <w:szCs w:val="24"/>
        </w:rPr>
        <w:t>некапитальных строений и сооружений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1. Установка некапитальных строений и сооружений допускается с разрешения и в порядке, установленном Администрацией Наро-Фоминского городского округа.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2. Некапитальные строения и сооружения собственников (правообладателей), осуществляющих мелкорозничную торговлю, бытовое обслуживание и предоставляющих услуги общественного питания (пассажи, палатки, павильоны и т.п.), размещаемые на территориях пешеходных зон, в парках, садах, на бульварах, должны устанавливаться на твердые виды покрытия, оборудоваться осветительным оборудованием, урнами и контейнерами.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3. </w:t>
      </w:r>
      <w:r w:rsidR="006C01D0" w:rsidRPr="00C46AC6">
        <w:rPr>
          <w:rFonts w:ascii="Times New Roman" w:hAnsi="Times New Roman" w:cs="Times New Roman"/>
          <w:sz w:val="24"/>
          <w:szCs w:val="24"/>
        </w:rPr>
        <w:t>С</w:t>
      </w:r>
      <w:r w:rsidRPr="00C46AC6">
        <w:rPr>
          <w:rFonts w:ascii="Times New Roman" w:hAnsi="Times New Roman" w:cs="Times New Roman"/>
          <w:sz w:val="24"/>
          <w:szCs w:val="24"/>
        </w:rPr>
        <w:t>ооружения питания и автозаправочные станции должны оборудоваться туалетными кабинами (при отсутствии общественных туалетов на прилегающей территории в зоне доступности 200 м).</w:t>
      </w:r>
      <w:r w:rsidR="00A96DDB" w:rsidRPr="00C46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1D0" w:rsidRPr="00C46AC6" w:rsidRDefault="006C01D0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При размещении на территории Наро-Фоминского городского округа некапитальных строений и сооружений: аттракционов, передвижных аттракционов, передвижных цирков, передвижных зоопарков, нестационарных торговых объектов, нестационарных пунктов бытового обслуживания, сезонных кафе, ярмарок и т.п. (далее – мероприятия) организатор</w:t>
      </w:r>
      <w:r w:rsidR="009631E5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sz w:val="24"/>
          <w:szCs w:val="24"/>
        </w:rPr>
        <w:t xml:space="preserve">указанных мероприятий </w:t>
      </w:r>
      <w:r w:rsidR="009631E5" w:rsidRPr="00C46AC6">
        <w:rPr>
          <w:rFonts w:ascii="Times New Roman" w:hAnsi="Times New Roman" w:cs="Times New Roman"/>
          <w:sz w:val="24"/>
          <w:szCs w:val="24"/>
        </w:rPr>
        <w:t>обязан обеспечить места проведения мероприятий туалетными кабинами.</w:t>
      </w:r>
      <w:r w:rsidR="0077513B" w:rsidRPr="00C46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Туалетные кабины, а также туалеты в помещениях автозаправочных станций должны иметь свободный доступ для использования</w:t>
      </w:r>
      <w:r w:rsidR="00BE465E" w:rsidRPr="00C46AC6">
        <w:rPr>
          <w:rFonts w:ascii="Times New Roman" w:hAnsi="Times New Roman" w:cs="Times New Roman"/>
          <w:sz w:val="24"/>
          <w:szCs w:val="24"/>
        </w:rPr>
        <w:t>,</w:t>
      </w:r>
      <w:r w:rsidRPr="00C46AC6">
        <w:rPr>
          <w:rFonts w:ascii="Times New Roman" w:hAnsi="Times New Roman" w:cs="Times New Roman"/>
          <w:sz w:val="24"/>
          <w:szCs w:val="24"/>
        </w:rPr>
        <w:t xml:space="preserve"> иметь внутреннее освещение, запирающие устройства.</w:t>
      </w:r>
    </w:p>
    <w:p w:rsidR="00056C83" w:rsidRPr="00C46AC6" w:rsidRDefault="00056C83" w:rsidP="00C211A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4. Не допускается размещение некапитальных строений и сооружений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 (газопроводов, нефтепроводов и нефтепродуктопроводов, аммиакопроводов), а также ближе 5 м от остановочных павильонов, 25 м - от вентиляционных шахт, 20 м - от окон жилых помещений, перед витринами торговых организаций, 3 м - от стволов деревьев, 1,5 м - от внешних границ крон кустарников.»;</w:t>
      </w:r>
    </w:p>
    <w:p w:rsidR="007E09D1" w:rsidRPr="00C46AC6" w:rsidRDefault="007E09D1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4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абзаце первом части 18 статьи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30 слова «от грязи и иного мусора»</w:t>
      </w:r>
      <w:r w:rsidR="00056C83" w:rsidRPr="00C46AC6">
        <w:rPr>
          <w:rFonts w:ascii="Times New Roman" w:hAnsi="Times New Roman" w:cs="Times New Roman"/>
          <w:sz w:val="24"/>
          <w:szCs w:val="24"/>
        </w:rPr>
        <w:t xml:space="preserve"> заменить словами «от загрязнений»</w:t>
      </w:r>
      <w:r w:rsidRPr="00C46AC6">
        <w:rPr>
          <w:rFonts w:ascii="Times New Roman" w:hAnsi="Times New Roman" w:cs="Times New Roman"/>
          <w:sz w:val="24"/>
          <w:szCs w:val="24"/>
        </w:rPr>
        <w:t>;</w:t>
      </w:r>
    </w:p>
    <w:p w:rsidR="00BC5305" w:rsidRPr="00C46AC6" w:rsidRDefault="00BC5305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статье 31:</w:t>
      </w:r>
    </w:p>
    <w:p w:rsidR="00662105" w:rsidRPr="00C46AC6" w:rsidRDefault="00662105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часть 5 изложить в новой редакции:</w:t>
      </w:r>
    </w:p>
    <w:p w:rsidR="00662105" w:rsidRPr="00C46AC6" w:rsidRDefault="00662105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«5. 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На расстоянии не более 0,3 м от мест примыкания газонов, цветников к проездам, стоянкам автотранспорта, в местах возможного наезда автомобилей на газон, цветники и зеленые насаждения устанавливаются защитные металлические огра</w:t>
      </w:r>
      <w:r w:rsidR="00BC5305"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ждения высотой не менее 0,5 м.»;</w:t>
      </w:r>
    </w:p>
    <w:p w:rsidR="00BC5305" w:rsidRPr="00C46AC6" w:rsidRDefault="00056C8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5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части 7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слова «бытовых отходов и их элементов» заменить словами «твердых коммунальных отходов»;</w:t>
      </w:r>
    </w:p>
    <w:p w:rsidR="008C088B" w:rsidRPr="00C46AC6" w:rsidRDefault="00056C8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6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части 8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слова «дачных участков» заменить словами «садовых участков»;</w:t>
      </w:r>
    </w:p>
    <w:p w:rsidR="00056C83" w:rsidRPr="00C46AC6" w:rsidRDefault="00C211AA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56C83" w:rsidRPr="00C46AC6">
          <w:rPr>
            <w:rFonts w:ascii="Times New Roman" w:hAnsi="Times New Roman" w:cs="Times New Roman"/>
            <w:sz w:val="24"/>
            <w:szCs w:val="24"/>
          </w:rPr>
          <w:t>статью 3</w:t>
        </w:r>
      </w:hyperlink>
      <w:r w:rsidR="00056C83" w:rsidRPr="00C46AC6">
        <w:rPr>
          <w:rFonts w:ascii="Times New Roman" w:hAnsi="Times New Roman" w:cs="Times New Roman"/>
          <w:sz w:val="24"/>
          <w:szCs w:val="24"/>
        </w:rPr>
        <w:t>7 изложить в новой редакции:</w:t>
      </w:r>
    </w:p>
    <w:p w:rsidR="00056C83" w:rsidRPr="00C46AC6" w:rsidRDefault="00056C83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>Статья 37.</w:t>
      </w: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b/>
          <w:sz w:val="24"/>
          <w:szCs w:val="24"/>
        </w:rPr>
        <w:t>Уличное коммунально-бытовое оборудование</w:t>
      </w:r>
    </w:p>
    <w:p w:rsidR="00056C83" w:rsidRPr="00C46AC6" w:rsidRDefault="00056C83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1. Уличное коммунально-бытовое оборудование представлено урнами, контейнерами и бункерами для накопления твердых коммунальных отходов. Основными требованиями при выборе вида коммунально-бытового оборудования являются: экологичность, отсутствие острых углов, удобство в пользовании, легкость очистки.</w:t>
      </w:r>
    </w:p>
    <w:p w:rsidR="00056C83" w:rsidRPr="00C46AC6" w:rsidRDefault="00056C83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2. На улицах, площадях, объектах рекреации устанавливаются урны у входов в объекты торговли и оказания услуг, объекты общественного питания, другие учреждения общественного назначения, подземные переходы, жилые многоквартирные дома, вокзалы или платформы пригородных электропоездов, станции метрополитена. Интервал при расстановке урн, без учета обязательной расстановки у вышеперечисленных объектов, должен составлять на основных пешеходных коммуникациях - не более 60 м, на других территориях муниципального образования - не более 100 м. На рекреационных территориях расстановка урн предусматривается у скамей, некапитальных объектов, ориентированных на продажу продуктов питания. Кроме того, урны следует устанавливать на остановках общественного транспорта. Во всех случаях расстановка урн не должна мешать передвижению пешеходов, проезду инвалидных и детских колясок.»;</w:t>
      </w:r>
    </w:p>
    <w:p w:rsidR="00056C83" w:rsidRPr="00C46AC6" w:rsidRDefault="00056C8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40 слова «для мусора» исключить;</w:t>
      </w:r>
    </w:p>
    <w:p w:rsidR="007114AB" w:rsidRPr="00C46AC6" w:rsidRDefault="00056C8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7114AB" w:rsidRPr="00C46AC6">
        <w:rPr>
          <w:rFonts w:ascii="Times New Roman" w:hAnsi="Times New Roman" w:cs="Times New Roman"/>
          <w:sz w:val="24"/>
          <w:szCs w:val="24"/>
        </w:rPr>
        <w:t>статье 41:</w:t>
      </w:r>
    </w:p>
    <w:p w:rsidR="00056C83" w:rsidRPr="00C46AC6" w:rsidRDefault="007114AB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history="1">
        <w:r w:rsidR="00056C83" w:rsidRPr="00C46AC6">
          <w:rPr>
            <w:rFonts w:ascii="Times New Roman" w:hAnsi="Times New Roman" w:cs="Times New Roman"/>
            <w:sz w:val="24"/>
            <w:szCs w:val="24"/>
          </w:rPr>
          <w:t>части 4</w:t>
        </w:r>
      </w:hyperlink>
      <w:r w:rsidR="00056C83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0664CE" w:rsidRPr="00C46AC6">
        <w:rPr>
          <w:rFonts w:ascii="Times New Roman" w:hAnsi="Times New Roman" w:cs="Times New Roman"/>
          <w:sz w:val="24"/>
          <w:szCs w:val="24"/>
        </w:rPr>
        <w:t xml:space="preserve">слова «для мусора» исключить, </w:t>
      </w:r>
      <w:r w:rsidR="00056C83" w:rsidRPr="00C46AC6">
        <w:rPr>
          <w:rFonts w:ascii="Times New Roman" w:hAnsi="Times New Roman" w:cs="Times New Roman"/>
          <w:sz w:val="24"/>
          <w:szCs w:val="24"/>
        </w:rPr>
        <w:t>слова «некапитальные объекты торговли» заменить словами «нестационарные торговые объекты»;</w:t>
      </w:r>
    </w:p>
    <w:p w:rsidR="00056C83" w:rsidRPr="00C46AC6" w:rsidRDefault="00056C8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30" w:history="1">
        <w:r w:rsidRPr="00C46AC6">
          <w:rPr>
            <w:rFonts w:ascii="Times New Roman" w:hAnsi="Times New Roman" w:cs="Times New Roman"/>
            <w:sz w:val="24"/>
            <w:szCs w:val="24"/>
          </w:rPr>
          <w:t>части 9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слова «малые контейнеры для мусора» заменить словом «контейнеры»;</w:t>
      </w:r>
    </w:p>
    <w:p w:rsidR="00056C83" w:rsidRPr="00C46AC6" w:rsidRDefault="00056C8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31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абзаце первом части 2 статьи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43 слова «малые контейнеры для мусора» заменить словом «контейнеры»;</w:t>
      </w:r>
    </w:p>
    <w:p w:rsidR="00056C83" w:rsidRPr="00C46AC6" w:rsidRDefault="00B60492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абзаце втором части 2 статьи 44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9324FD" w:rsidRPr="00C46AC6" w:rsidRDefault="00B60492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9324FD" w:rsidRPr="00C46AC6">
        <w:rPr>
          <w:rFonts w:ascii="Times New Roman" w:hAnsi="Times New Roman" w:cs="Times New Roman"/>
          <w:sz w:val="24"/>
          <w:szCs w:val="24"/>
        </w:rPr>
        <w:t>статье 46:</w:t>
      </w:r>
    </w:p>
    <w:p w:rsidR="00895DE3" w:rsidRPr="00C46AC6" w:rsidRDefault="009324F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B60492" w:rsidRPr="00C46AC6">
        <w:rPr>
          <w:rFonts w:ascii="Times New Roman" w:hAnsi="Times New Roman" w:cs="Times New Roman"/>
          <w:sz w:val="24"/>
          <w:szCs w:val="24"/>
        </w:rPr>
        <w:t>пункте «б» части 3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</w:t>
      </w:r>
      <w:r w:rsidR="006369BC" w:rsidRPr="00C46AC6">
        <w:rPr>
          <w:rFonts w:ascii="Times New Roman" w:hAnsi="Times New Roman" w:cs="Times New Roman"/>
          <w:sz w:val="24"/>
          <w:szCs w:val="24"/>
        </w:rPr>
        <w:t xml:space="preserve">, </w:t>
      </w:r>
      <w:r w:rsidR="00895DE3" w:rsidRPr="00C46AC6">
        <w:rPr>
          <w:rFonts w:ascii="Times New Roman" w:hAnsi="Times New Roman" w:cs="Times New Roman"/>
          <w:sz w:val="24"/>
          <w:szCs w:val="24"/>
        </w:rPr>
        <w:t>слово «мусора» заменить словом «отходов»;</w:t>
      </w:r>
    </w:p>
    <w:p w:rsidR="00895DE3" w:rsidRPr="00C46AC6" w:rsidRDefault="00C211AA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895DE3" w:rsidRPr="00C46AC6">
          <w:rPr>
            <w:rFonts w:ascii="Times New Roman" w:hAnsi="Times New Roman" w:cs="Times New Roman"/>
            <w:sz w:val="24"/>
            <w:szCs w:val="24"/>
          </w:rPr>
          <w:t>пункт «а» части 4</w:t>
        </w:r>
      </w:hyperlink>
      <w:r w:rsidR="00895DE3"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/>
      <w:r w:rsidR="00895DE3" w:rsidRPr="00C46AC6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895DE3" w:rsidRPr="00C46AC6" w:rsidRDefault="00895DE3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«а) устраивать свалки снега и льда, скола асфальта;»;</w:t>
      </w:r>
    </w:p>
    <w:p w:rsidR="009324FD" w:rsidRPr="00C46AC6" w:rsidRDefault="00895DE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9324FD" w:rsidRPr="00C46AC6">
        <w:rPr>
          <w:rFonts w:ascii="Times New Roman" w:hAnsi="Times New Roman" w:cs="Times New Roman"/>
          <w:sz w:val="24"/>
          <w:szCs w:val="24"/>
        </w:rPr>
        <w:t>статье 47:</w:t>
      </w:r>
    </w:p>
    <w:p w:rsidR="009324FD" w:rsidRPr="00C46AC6" w:rsidRDefault="009324F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1:</w:t>
      </w:r>
    </w:p>
    <w:p w:rsidR="00895DE3" w:rsidRPr="00C46AC6" w:rsidRDefault="009324F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895DE3" w:rsidRPr="00C46AC6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hyperlink r:id="rId34" w:history="1"/>
      <w:r w:rsidR="00895DE3" w:rsidRPr="00C46AC6">
        <w:rPr>
          <w:rFonts w:ascii="Times New Roman" w:hAnsi="Times New Roman" w:cs="Times New Roman"/>
          <w:sz w:val="24"/>
          <w:szCs w:val="24"/>
        </w:rPr>
        <w:t>слова «и полигоны твердых бытовых отходов» заменить словами «и полигоны твердых коммунальных отходов»;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35" w:history="1">
        <w:r w:rsidRPr="00C46AC6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/>
      <w:r w:rsidRPr="00C46AC6">
        <w:rPr>
          <w:rFonts w:ascii="Times New Roman" w:hAnsi="Times New Roman" w:cs="Times New Roman"/>
          <w:sz w:val="24"/>
          <w:szCs w:val="24"/>
        </w:rPr>
        <w:t xml:space="preserve">слова «и полигоны твердых бытовых отходов» </w:t>
      </w:r>
      <w:r w:rsidR="00B73D7F" w:rsidRPr="00C46AC6">
        <w:rPr>
          <w:rFonts w:ascii="Times New Roman" w:hAnsi="Times New Roman" w:cs="Times New Roman"/>
          <w:sz w:val="24"/>
          <w:szCs w:val="24"/>
        </w:rPr>
        <w:t>заменить словами «</w:t>
      </w:r>
      <w:r w:rsidRPr="00C46AC6">
        <w:rPr>
          <w:rFonts w:ascii="Times New Roman" w:hAnsi="Times New Roman" w:cs="Times New Roman"/>
          <w:sz w:val="24"/>
          <w:szCs w:val="24"/>
        </w:rPr>
        <w:t>и полиго</w:t>
      </w:r>
      <w:r w:rsidR="00B73D7F" w:rsidRPr="00C46AC6">
        <w:rPr>
          <w:rFonts w:ascii="Times New Roman" w:hAnsi="Times New Roman" w:cs="Times New Roman"/>
          <w:sz w:val="24"/>
          <w:szCs w:val="24"/>
        </w:rPr>
        <w:t>ны твердых коммунальных отходов»</w:t>
      </w:r>
      <w:r w:rsidRPr="00C46AC6">
        <w:rPr>
          <w:rFonts w:ascii="Times New Roman" w:hAnsi="Times New Roman" w:cs="Times New Roman"/>
          <w:sz w:val="24"/>
          <w:szCs w:val="24"/>
        </w:rPr>
        <w:t>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37" w:history="1">
        <w:r w:rsidRPr="00C46AC6">
          <w:rPr>
            <w:rFonts w:ascii="Times New Roman" w:hAnsi="Times New Roman" w:cs="Times New Roman"/>
            <w:sz w:val="24"/>
            <w:szCs w:val="24"/>
          </w:rPr>
          <w:t>абзаце пятом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слова «полигона твердых бытовых отходов» заменить словами «полигона твердых коммунальных отходов»;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38" w:history="1">
        <w:r w:rsidRPr="00C46AC6">
          <w:rPr>
            <w:rFonts w:ascii="Times New Roman" w:hAnsi="Times New Roman" w:cs="Times New Roman"/>
            <w:sz w:val="24"/>
            <w:szCs w:val="24"/>
          </w:rPr>
          <w:t>пункте «в» части 10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/>
      <w:r w:rsidRPr="00C46AC6">
        <w:rPr>
          <w:rFonts w:ascii="Times New Roman" w:hAnsi="Times New Roman" w:cs="Times New Roman"/>
          <w:sz w:val="24"/>
          <w:szCs w:val="24"/>
        </w:rPr>
        <w:t>слова «и строительный мусор» заменить словами «и строительные материалы»;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40" w:history="1">
        <w:r w:rsidRPr="00C46AC6">
          <w:rPr>
            <w:rFonts w:ascii="Times New Roman" w:hAnsi="Times New Roman" w:cs="Times New Roman"/>
            <w:sz w:val="24"/>
            <w:szCs w:val="24"/>
          </w:rPr>
          <w:t>части 12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/>
      <w:r w:rsidRPr="00C46AC6">
        <w:rPr>
          <w:rFonts w:ascii="Times New Roman" w:hAnsi="Times New Roman" w:cs="Times New Roman"/>
          <w:sz w:val="24"/>
          <w:szCs w:val="24"/>
        </w:rPr>
        <w:t>слова «бункеры-накопители для сбора строительного мусора» заменить словом «бункеры»;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 w:rsidRPr="00C46AC6">
          <w:rPr>
            <w:rFonts w:ascii="Times New Roman" w:hAnsi="Times New Roman" w:cs="Times New Roman"/>
            <w:sz w:val="24"/>
            <w:szCs w:val="24"/>
          </w:rPr>
          <w:t>части 14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/>
      <w:r w:rsidRPr="00C46AC6">
        <w:rPr>
          <w:rFonts w:ascii="Times New Roman" w:hAnsi="Times New Roman" w:cs="Times New Roman"/>
          <w:sz w:val="24"/>
          <w:szCs w:val="24"/>
        </w:rPr>
        <w:t>слово «отходов» исключить;</w:t>
      </w:r>
    </w:p>
    <w:p w:rsidR="009324FD" w:rsidRPr="00C46AC6" w:rsidRDefault="00895DE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9324FD" w:rsidRPr="00C46AC6">
        <w:rPr>
          <w:rFonts w:ascii="Times New Roman" w:hAnsi="Times New Roman" w:cs="Times New Roman"/>
          <w:sz w:val="24"/>
          <w:szCs w:val="24"/>
        </w:rPr>
        <w:t>статье 49:</w:t>
      </w:r>
    </w:p>
    <w:p w:rsidR="00895DE3" w:rsidRPr="00C46AC6" w:rsidRDefault="009324F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44" w:history="1">
        <w:r w:rsidR="00895DE3" w:rsidRPr="00C46AC6">
          <w:rPr>
            <w:rFonts w:ascii="Times New Roman" w:hAnsi="Times New Roman" w:cs="Times New Roman"/>
            <w:sz w:val="24"/>
            <w:szCs w:val="24"/>
          </w:rPr>
          <w:t>части 12</w:t>
        </w:r>
      </w:hyperlink>
      <w:r w:rsidR="00895DE3"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/>
      <w:r w:rsidR="00895DE3" w:rsidRPr="00C46AC6">
        <w:rPr>
          <w:rFonts w:ascii="Times New Roman" w:hAnsi="Times New Roman" w:cs="Times New Roman"/>
          <w:sz w:val="24"/>
          <w:szCs w:val="24"/>
        </w:rPr>
        <w:t>слово «мусора» заменить словом «загрязнений»;</w:t>
      </w:r>
    </w:p>
    <w:p w:rsidR="00895DE3" w:rsidRPr="00C46AC6" w:rsidRDefault="00C211AA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95DE3" w:rsidRPr="00C46AC6">
          <w:rPr>
            <w:rFonts w:ascii="Times New Roman" w:hAnsi="Times New Roman" w:cs="Times New Roman"/>
            <w:sz w:val="24"/>
            <w:szCs w:val="24"/>
          </w:rPr>
          <w:t>часть 13</w:t>
        </w:r>
      </w:hyperlink>
      <w:r w:rsidR="00895DE3"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/>
      <w:r w:rsidR="00895DE3" w:rsidRPr="00C46AC6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895DE3" w:rsidRPr="00C46AC6" w:rsidRDefault="00895DE3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«13. Дорожки, ограждения и калитки, скамейки, урны должны быть окрашены и находиться в исправном состоянии. Урны очищаются в утренние часы, а в течение дня - по мере необходимости, но не реже одного раза в сутки.»;</w:t>
      </w:r>
    </w:p>
    <w:p w:rsidR="00895DE3" w:rsidRPr="00C46AC6" w:rsidRDefault="00895DE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48" w:history="1">
        <w:r w:rsidRPr="00C46AC6">
          <w:rPr>
            <w:rFonts w:ascii="Times New Roman" w:hAnsi="Times New Roman" w:cs="Times New Roman"/>
            <w:sz w:val="24"/>
            <w:szCs w:val="24"/>
          </w:rPr>
          <w:t>части 15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/>
      <w:r w:rsidRPr="00C46AC6">
        <w:rPr>
          <w:rFonts w:ascii="Times New Roman" w:hAnsi="Times New Roman" w:cs="Times New Roman"/>
          <w:sz w:val="24"/>
          <w:szCs w:val="24"/>
        </w:rPr>
        <w:t>слово «мусора» заменить словом «загрязнений»;</w:t>
      </w:r>
    </w:p>
    <w:p w:rsidR="00FB31BA" w:rsidRPr="00C46AC6" w:rsidRDefault="00FB31BA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в статье 50:</w:t>
      </w:r>
    </w:p>
    <w:p w:rsidR="00FB31BA" w:rsidRPr="00C46AC6" w:rsidRDefault="00FB31BA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 слова «а также содержание территории на расстоянии 25 метров от ограждений (заборов)» заменить словами «а также содержание прилегающей территории на расстоянии 5 метров от ограждений (заборов)»;</w:t>
      </w:r>
    </w:p>
    <w:p w:rsidR="00895DE3" w:rsidRPr="00C46AC6" w:rsidRDefault="00C211AA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895DE3" w:rsidRPr="00C46AC6">
          <w:rPr>
            <w:rFonts w:ascii="Times New Roman" w:hAnsi="Times New Roman" w:cs="Times New Roman"/>
            <w:sz w:val="24"/>
            <w:szCs w:val="24"/>
          </w:rPr>
          <w:t xml:space="preserve">абзац первый части 3 </w:t>
        </w:r>
      </w:hyperlink>
      <w:r w:rsidR="00895DE3" w:rsidRPr="00C46AC6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895DE3" w:rsidRPr="00C46AC6" w:rsidRDefault="00895DE3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«3. На территории гаражных кооперативов, стоянок, станций технического обслуживания, автомобильных моек обустраиваются пешеходные дорожки, твердые виды покрытия, урны или контейнеры, осветительное оборудование, информационные указатели.»;</w:t>
      </w:r>
    </w:p>
    <w:p w:rsidR="00895DE3" w:rsidRPr="00C46AC6" w:rsidRDefault="00895DE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51" w:history="1">
        <w:r w:rsidRPr="00C46AC6">
          <w:rPr>
            <w:rFonts w:ascii="Times New Roman" w:hAnsi="Times New Roman" w:cs="Times New Roman"/>
            <w:sz w:val="24"/>
            <w:szCs w:val="24"/>
          </w:rPr>
          <w:t>части 5 статьи 51</w:t>
        </w:r>
      </w:hyperlink>
      <w:r w:rsidRPr="00C46AC6">
        <w:rPr>
          <w:rFonts w:ascii="Times New Roman" w:hAnsi="Times New Roman" w:cs="Times New Roman"/>
          <w:sz w:val="24"/>
          <w:szCs w:val="24"/>
        </w:rPr>
        <w:t xml:space="preserve"> слова «10 (десять) суток» заменить словами «2</w:t>
      </w:r>
      <w:r w:rsidR="006D6AD9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sz w:val="24"/>
          <w:szCs w:val="24"/>
        </w:rPr>
        <w:t>суток»</w:t>
      </w:r>
      <w:r w:rsidR="00173840" w:rsidRPr="00C46AC6">
        <w:rPr>
          <w:rFonts w:ascii="Times New Roman" w:hAnsi="Times New Roman" w:cs="Times New Roman"/>
          <w:sz w:val="24"/>
          <w:szCs w:val="24"/>
        </w:rPr>
        <w:t>;</w:t>
      </w:r>
    </w:p>
    <w:p w:rsidR="00F074F6" w:rsidRPr="00C46AC6" w:rsidRDefault="00F074F6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4 статьи 55 слова «</w:t>
      </w:r>
      <w:r w:rsidR="009B200E" w:rsidRPr="00C46AC6">
        <w:rPr>
          <w:rFonts w:ascii="Times New Roman" w:hAnsi="Times New Roman" w:cs="Times New Roman"/>
          <w:sz w:val="24"/>
          <w:szCs w:val="24"/>
        </w:rPr>
        <w:t>3 (</w:t>
      </w:r>
      <w:r w:rsidRPr="00C46AC6">
        <w:rPr>
          <w:rFonts w:ascii="Times New Roman" w:hAnsi="Times New Roman" w:cs="Times New Roman"/>
          <w:sz w:val="24"/>
          <w:szCs w:val="24"/>
        </w:rPr>
        <w:t>трех</w:t>
      </w:r>
      <w:r w:rsidR="009B200E" w:rsidRPr="00C46AC6">
        <w:rPr>
          <w:rFonts w:ascii="Times New Roman" w:hAnsi="Times New Roman" w:cs="Times New Roman"/>
          <w:sz w:val="24"/>
          <w:szCs w:val="24"/>
        </w:rPr>
        <w:t>)</w:t>
      </w:r>
      <w:r w:rsidRPr="00C46AC6">
        <w:rPr>
          <w:rFonts w:ascii="Times New Roman" w:hAnsi="Times New Roman" w:cs="Times New Roman"/>
          <w:sz w:val="24"/>
          <w:szCs w:val="24"/>
        </w:rPr>
        <w:t xml:space="preserve"> суток со дня» заменить словами «суток с момента»;</w:t>
      </w:r>
    </w:p>
    <w:p w:rsidR="00F912FF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F912FF" w:rsidRPr="00C46AC6">
        <w:rPr>
          <w:rFonts w:ascii="Times New Roman" w:hAnsi="Times New Roman" w:cs="Times New Roman"/>
          <w:sz w:val="24"/>
          <w:szCs w:val="24"/>
        </w:rPr>
        <w:t>статье 56:</w:t>
      </w:r>
    </w:p>
    <w:p w:rsidR="00F912FF" w:rsidRPr="00C46AC6" w:rsidRDefault="00F912FF" w:rsidP="00C211AA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части 2 и 3 признать утратившими силу;</w:t>
      </w:r>
    </w:p>
    <w:p w:rsidR="00173840" w:rsidRPr="00C46AC6" w:rsidRDefault="00F912FF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t xml:space="preserve">в </w:t>
      </w:r>
      <w:hyperlink r:id="rId52" w:history="1">
        <w:r w:rsidR="00173840" w:rsidRPr="00C46AC6">
          <w:rPr>
            <w:rFonts w:ascii="Times New Roman" w:hAnsi="Times New Roman" w:cs="Times New Roman"/>
            <w:sz w:val="24"/>
            <w:szCs w:val="24"/>
          </w:rPr>
          <w:t xml:space="preserve">пункте «в» части 8 </w:t>
        </w:r>
      </w:hyperlink>
      <w:r w:rsidR="00173840" w:rsidRPr="00C46AC6">
        <w:rPr>
          <w:rFonts w:ascii="Times New Roman" w:hAnsi="Times New Roman" w:cs="Times New Roman"/>
          <w:sz w:val="24"/>
          <w:szCs w:val="24"/>
        </w:rPr>
        <w:t>слова «, мусором и т.п.» заменить словами «и отходами»;</w:t>
      </w:r>
    </w:p>
    <w:p w:rsidR="00173840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53" w:history="1">
        <w:r w:rsidRPr="00C46AC6">
          <w:rPr>
            <w:rFonts w:ascii="Times New Roman" w:hAnsi="Times New Roman" w:cs="Times New Roman"/>
            <w:sz w:val="24"/>
            <w:szCs w:val="24"/>
          </w:rPr>
          <w:t>части 2 статьи 5</w:t>
        </w:r>
      </w:hyperlink>
      <w:r w:rsidRPr="00C46AC6">
        <w:rPr>
          <w:rFonts w:ascii="Times New Roman" w:hAnsi="Times New Roman" w:cs="Times New Roman"/>
          <w:sz w:val="24"/>
          <w:szCs w:val="24"/>
        </w:rPr>
        <w:t>7 слова «малые контейнеры для мусора» заменить словом «контейнеры»;</w:t>
      </w:r>
    </w:p>
    <w:p w:rsidR="00173840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54" w:history="1">
        <w:r w:rsidRPr="00C46AC6">
          <w:rPr>
            <w:rFonts w:ascii="Times New Roman" w:hAnsi="Times New Roman" w:cs="Times New Roman"/>
            <w:sz w:val="24"/>
            <w:szCs w:val="24"/>
          </w:rPr>
          <w:t xml:space="preserve">пункте «в» части 1 статьи 58 </w:t>
        </w:r>
      </w:hyperlink>
      <w:r w:rsidRPr="00C46AC6">
        <w:rPr>
          <w:rFonts w:ascii="Times New Roman" w:hAnsi="Times New Roman" w:cs="Times New Roman"/>
          <w:sz w:val="24"/>
          <w:szCs w:val="24"/>
        </w:rPr>
        <w:t>слова «от мусора» исключить;</w:t>
      </w:r>
    </w:p>
    <w:p w:rsidR="004229FA" w:rsidRPr="00C46AC6" w:rsidRDefault="004229FA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 статьи 59 слова «на расстоянии 25 метров» заменить словами «на расстоянии 30 метров»;</w:t>
      </w:r>
    </w:p>
    <w:p w:rsidR="00FC4F3A" w:rsidRPr="00C46AC6" w:rsidRDefault="00B60492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FC4F3A" w:rsidRPr="00C46AC6">
        <w:rPr>
          <w:rFonts w:ascii="Times New Roman" w:hAnsi="Times New Roman" w:cs="Times New Roman"/>
          <w:sz w:val="24"/>
          <w:szCs w:val="24"/>
        </w:rPr>
        <w:t>статье 60:</w:t>
      </w:r>
    </w:p>
    <w:p w:rsidR="00B60492" w:rsidRPr="00C46AC6" w:rsidRDefault="00FC4F3A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B60492" w:rsidRPr="00C46AC6">
        <w:rPr>
          <w:rFonts w:ascii="Times New Roman" w:hAnsi="Times New Roman" w:cs="Times New Roman"/>
          <w:sz w:val="24"/>
          <w:szCs w:val="24"/>
        </w:rPr>
        <w:t>части 1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FC4F3A" w:rsidRPr="00C46AC6" w:rsidRDefault="00FC4F3A" w:rsidP="00C211AA">
      <w:pPr>
        <w:spacing w:after="0" w:line="276" w:lineRule="auto"/>
        <w:ind w:firstLine="524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абзацы второй и третий части 2 признать утратившими силу;</w:t>
      </w:r>
    </w:p>
    <w:p w:rsidR="00173840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4 слова «</w:t>
      </w:r>
      <w:r w:rsidR="00C211AA" w:rsidRPr="00C46AC6">
        <w:rPr>
          <w:rFonts w:ascii="Times New Roman" w:hAnsi="Times New Roman" w:cs="Times New Roman"/>
          <w:sz w:val="24"/>
          <w:szCs w:val="24"/>
        </w:rPr>
        <w:t>от сметы</w:t>
      </w:r>
      <w:r w:rsidRPr="00C46AC6">
        <w:rPr>
          <w:rFonts w:ascii="Times New Roman" w:hAnsi="Times New Roman" w:cs="Times New Roman"/>
          <w:sz w:val="24"/>
          <w:szCs w:val="24"/>
        </w:rPr>
        <w:t>, пыли и мелкого бытового мусора» заменить словами «и очищаются от загрязнений»;</w:t>
      </w:r>
    </w:p>
    <w:p w:rsidR="001A7010" w:rsidRPr="00C46AC6" w:rsidRDefault="001A701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часть 13 дополнить абзацем следующего содержания:</w:t>
      </w:r>
    </w:p>
    <w:p w:rsidR="00FA0D41" w:rsidRPr="00C46AC6" w:rsidRDefault="001A7010" w:rsidP="00C211A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461FE" w:rsidRPr="00C46AC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>ридически</w:t>
      </w:r>
      <w:r w:rsidR="002461FE" w:rsidRPr="00C46AC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 xml:space="preserve"> и физически</w:t>
      </w:r>
      <w:r w:rsidR="002461FE" w:rsidRPr="00C46AC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="002461FE" w:rsidRPr="00C46AC6">
        <w:rPr>
          <w:rFonts w:ascii="Times New Roman" w:hAnsi="Times New Roman" w:cs="Times New Roman"/>
          <w:sz w:val="24"/>
          <w:szCs w:val="24"/>
          <w:lang w:eastAsia="ru-RU"/>
        </w:rPr>
        <w:t>а обязаны обеспечивать обустройство, содержание и очистку</w:t>
      </w:r>
      <w:r w:rsidR="002A0213" w:rsidRPr="00C46A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461FE" w:rsidRPr="00C46A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0213" w:rsidRPr="00C46AC6">
        <w:rPr>
          <w:rFonts w:ascii="Times New Roman" w:hAnsi="Times New Roman" w:cs="Times New Roman"/>
          <w:sz w:val="24"/>
          <w:szCs w:val="24"/>
        </w:rPr>
        <w:t xml:space="preserve">в том числе профилактическую не реже одного раза в год, </w:t>
      </w:r>
      <w:r w:rsidRPr="00C46AC6">
        <w:rPr>
          <w:rFonts w:ascii="Times New Roman" w:hAnsi="Times New Roman" w:cs="Times New Roman"/>
          <w:sz w:val="24"/>
          <w:szCs w:val="24"/>
        </w:rPr>
        <w:t>ливневы</w:t>
      </w:r>
      <w:r w:rsidR="002461FE" w:rsidRPr="00C46AC6">
        <w:rPr>
          <w:rFonts w:ascii="Times New Roman" w:hAnsi="Times New Roman" w:cs="Times New Roman"/>
          <w:sz w:val="24"/>
          <w:szCs w:val="24"/>
        </w:rPr>
        <w:t>х</w:t>
      </w:r>
      <w:r w:rsidRPr="00C46AC6">
        <w:rPr>
          <w:rFonts w:ascii="Times New Roman" w:hAnsi="Times New Roman" w:cs="Times New Roman"/>
          <w:sz w:val="24"/>
          <w:szCs w:val="24"/>
        </w:rPr>
        <w:t xml:space="preserve"> систем водоотведения </w:t>
      </w:r>
      <w:r w:rsidR="002461FE" w:rsidRPr="00C46AC6">
        <w:rPr>
          <w:rFonts w:ascii="Times New Roman" w:hAnsi="Times New Roman" w:cs="Times New Roman"/>
          <w:sz w:val="24"/>
          <w:szCs w:val="24"/>
        </w:rPr>
        <w:t xml:space="preserve">на </w:t>
      </w:r>
      <w:r w:rsidR="006F3F65" w:rsidRPr="00C46AC6">
        <w:rPr>
          <w:rFonts w:ascii="Times New Roman" w:hAnsi="Times New Roman" w:cs="Times New Roman"/>
          <w:sz w:val="24"/>
          <w:szCs w:val="24"/>
        </w:rPr>
        <w:t>собственных и прилегающих территориях</w:t>
      </w:r>
      <w:r w:rsidRPr="00C46AC6">
        <w:rPr>
          <w:rFonts w:ascii="Times New Roman" w:hAnsi="Times New Roman" w:cs="Times New Roman"/>
          <w:sz w:val="24"/>
          <w:szCs w:val="24"/>
        </w:rPr>
        <w:t>.»;</w:t>
      </w:r>
      <w:r w:rsidR="005A696B" w:rsidRPr="00C46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57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367D57" w:rsidRPr="00C46AC6">
        <w:rPr>
          <w:rFonts w:ascii="Times New Roman" w:hAnsi="Times New Roman" w:cs="Times New Roman"/>
          <w:sz w:val="24"/>
          <w:szCs w:val="24"/>
        </w:rPr>
        <w:t>части 14:</w:t>
      </w:r>
    </w:p>
    <w:p w:rsidR="00F8367D" w:rsidRPr="00C46AC6" w:rsidRDefault="00367D57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C81AA8" w:rsidRPr="00C46AC6">
        <w:rPr>
          <w:rFonts w:ascii="Times New Roman" w:hAnsi="Times New Roman" w:cs="Times New Roman"/>
          <w:sz w:val="24"/>
          <w:szCs w:val="24"/>
        </w:rPr>
        <w:t xml:space="preserve">пункте «д» </w:t>
      </w:r>
      <w:r w:rsidR="00173840" w:rsidRPr="00C46AC6">
        <w:rPr>
          <w:rFonts w:ascii="Times New Roman" w:hAnsi="Times New Roman" w:cs="Times New Roman"/>
          <w:sz w:val="24"/>
          <w:szCs w:val="24"/>
        </w:rPr>
        <w:t>слова «мусора,» исключить;</w:t>
      </w:r>
    </w:p>
    <w:p w:rsidR="00F8367D" w:rsidRPr="00C46AC6" w:rsidRDefault="00F8367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дополнить пунктом «ж» следующего содержания:</w:t>
      </w:r>
    </w:p>
    <w:p w:rsidR="00F8367D" w:rsidRPr="00C46AC6" w:rsidRDefault="00F8367D" w:rsidP="00C211AA">
      <w:pPr>
        <w:pStyle w:val="aa"/>
        <w:spacing w:before="0" w:beforeAutospacing="0" w:after="0" w:afterAutospacing="0" w:line="276" w:lineRule="auto"/>
        <w:ind w:firstLine="567"/>
        <w:jc w:val="both"/>
      </w:pPr>
      <w:r w:rsidRPr="00C46AC6">
        <w:t xml:space="preserve">«ж) </w:t>
      </w:r>
      <w:r w:rsidR="008572C2" w:rsidRPr="00C46AC6">
        <w:t>отведение хозяйственно-бытовых сточных вод и иных загрязняющих веществ на рельеф, а также в водные объекты, нарушающее чистоту и порядок в местах общественного</w:t>
      </w:r>
      <w:r w:rsidR="00484F84" w:rsidRPr="00C46AC6">
        <w:t xml:space="preserve"> пользования, массового посещения и отдыха на территории Наро-Фоминс</w:t>
      </w:r>
      <w:r w:rsidR="008572C2" w:rsidRPr="00C46AC6">
        <w:t>кого городского округа</w:t>
      </w:r>
      <w:r w:rsidRPr="00C46AC6">
        <w:t>.»;</w:t>
      </w:r>
    </w:p>
    <w:p w:rsidR="00D20FE5" w:rsidRPr="00C46AC6" w:rsidRDefault="00D20FE5" w:rsidP="00C211AA">
      <w:pPr>
        <w:pStyle w:val="aa"/>
        <w:spacing w:before="0" w:beforeAutospacing="0" w:after="0" w:afterAutospacing="0" w:line="276" w:lineRule="auto"/>
        <w:ind w:right="-1" w:firstLine="540"/>
        <w:jc w:val="both"/>
      </w:pPr>
      <w:r w:rsidRPr="00C46AC6">
        <w:t>часть 16 признать утратившей силу;</w:t>
      </w:r>
    </w:p>
    <w:p w:rsidR="00173840" w:rsidRPr="00C46AC6" w:rsidRDefault="00173840" w:rsidP="00C211AA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дополнить частью 18 следующего содержания:</w:t>
      </w:r>
    </w:p>
    <w:p w:rsidR="00173840" w:rsidRPr="00C46AC6" w:rsidRDefault="00173840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«18. В случае выявления Администрацией Наро-Фоминского городского округа на территории Наро-Фоминского городского округа земельных участков, принадлежащих юридическим лицам (индивидуальным предпринимателям) или физическим лицам (далее - собственники), и прилегающих к этим участкам территорий, содержащихся с нарушением обязательных требований, установленных настоящими </w:t>
      </w:r>
      <w:r w:rsidR="00B73D7F" w:rsidRPr="00C46AC6">
        <w:rPr>
          <w:rFonts w:ascii="Times New Roman" w:hAnsi="Times New Roman" w:cs="Times New Roman"/>
          <w:sz w:val="24"/>
          <w:szCs w:val="24"/>
        </w:rPr>
        <w:t>П</w:t>
      </w:r>
      <w:r w:rsidRPr="00C46AC6">
        <w:rPr>
          <w:rFonts w:ascii="Times New Roman" w:hAnsi="Times New Roman" w:cs="Times New Roman"/>
          <w:sz w:val="24"/>
          <w:szCs w:val="24"/>
        </w:rPr>
        <w:t>равилами, Администрация Наро-Фоминского городского округа информирует о выявленных нарушениях уполномоченный орган.</w:t>
      </w:r>
    </w:p>
    <w:p w:rsidR="00173840" w:rsidRPr="00C46AC6" w:rsidRDefault="00173840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Уполномоченный орган проводит проверку на основании полученной информации и, в случае выявления нарушений обязательных требований, выносит предписание собственнику земельного участка об устранении выявленных нарушений, а также информирует Администрацию </w:t>
      </w:r>
      <w:r w:rsidRPr="00C46AC6">
        <w:rPr>
          <w:rFonts w:ascii="Times New Roman" w:hAnsi="Times New Roman" w:cs="Times New Roman"/>
          <w:sz w:val="24"/>
          <w:szCs w:val="24"/>
        </w:rPr>
        <w:lastRenderedPageBreak/>
        <w:t>Наро-Фоминского городского округа о результатах проведенной проверки.</w:t>
      </w:r>
    </w:p>
    <w:p w:rsidR="00173840" w:rsidRPr="00C46AC6" w:rsidRDefault="00173840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случае неисполнения предписания уполномоченного органа в установленный предписанием срок Администрация Наро-Фоминского городского округа принимает решение о проведении на указанных территориях уборочных работ за счет средств бюджета Наро-Фоминского городского округа. Указанное решение Администрации Наро-Фоминского городского округа, содержащее информацию о сметной стоимости работ, подлежит согласованию с собственниками указанных земельных участков.</w:t>
      </w:r>
    </w:p>
    <w:p w:rsidR="00173840" w:rsidRPr="00C46AC6" w:rsidRDefault="00173840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Собственники земельных участков, уборочные работы на которых произведены за счет средств бюджета Наро-Фоминского городского округа, обязаны возместить расходы на проведение указанных уборочных работ в течение трех месяцев со дня получения уведомления о завершении уборочных работ (далее - уведомление о завершении работ). Уведомление о завершении работ, в том числе содержащее информацию о сметной стоимости выполненных работ и реквизиты лицевого счета Администрации Наро-Фоминского городского округа, выдается собственнику земельного участка способом, обеспечивающим подтверждение его получения.</w:t>
      </w:r>
    </w:p>
    <w:p w:rsidR="00173840" w:rsidRPr="00C46AC6" w:rsidRDefault="00173840" w:rsidP="00C211A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случае если в установленный срок средства не были перечислены собственником земельного участка, Администрация Наро-Фоминского городского округа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Наро-Фоминского городского округа Московской области.»;</w:t>
      </w:r>
    </w:p>
    <w:p w:rsidR="00173840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дополнить статьей 61.1 следующего содержания:</w:t>
      </w:r>
    </w:p>
    <w:p w:rsidR="00173840" w:rsidRPr="00C46AC6" w:rsidRDefault="00173840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>Статья 61.1. Порядок согласования схем санитарной очистки территорий</w:t>
      </w:r>
    </w:p>
    <w:p w:rsidR="00173840" w:rsidRPr="00C46AC6" w:rsidRDefault="00173840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1. Разработанные Администрацией Наро-Фоминского городского округа схемы санитарной очистки территорий подлежат согласованию с:</w:t>
      </w:r>
    </w:p>
    <w:p w:rsidR="00173840" w:rsidRPr="00C46AC6" w:rsidRDefault="00173840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а) федеральными органами исполнительной власти в области обеспечения санитарно-эпидемиологического благополучия населения;</w:t>
      </w:r>
    </w:p>
    <w:p w:rsidR="00173840" w:rsidRPr="00C46AC6" w:rsidRDefault="00173840" w:rsidP="00C211A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б) региональным оператором по обращению с твердыми коммунальными отходами, осуществляющим свою деятельность на территории Наро-Фоминского городского округа.</w:t>
      </w:r>
    </w:p>
    <w:p w:rsidR="00173840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2. В случае наличия неурегулированных разногласий схема санитарной очистки территории подлежит рассмотрению на заседании согласительной комиссии, создаваемой Администрацией Наро-Фоминского городского округа, с обязательным участием представителей Министерства жилищно-коммунального хозяйства Московской области и Министерства благоустройства Московской области.»;</w:t>
      </w:r>
    </w:p>
    <w:p w:rsidR="00EB5FC3" w:rsidRPr="00C46AC6" w:rsidRDefault="00EB5FC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статье 63:</w:t>
      </w:r>
    </w:p>
    <w:p w:rsidR="00BC3729" w:rsidRPr="00C46AC6" w:rsidRDefault="00BC3729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часть 2 изложить в </w:t>
      </w:r>
      <w:r w:rsidR="00500028" w:rsidRPr="00C46AC6">
        <w:rPr>
          <w:rFonts w:ascii="Times New Roman" w:hAnsi="Times New Roman" w:cs="Times New Roman"/>
          <w:sz w:val="24"/>
          <w:szCs w:val="24"/>
        </w:rPr>
        <w:t>новой</w:t>
      </w:r>
      <w:r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BC3729" w:rsidRPr="00C46AC6" w:rsidRDefault="00BC3729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«2. До 1 октября текущего года 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Администраци</w:t>
      </w:r>
      <w:r w:rsidR="00EC395F"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Наро-Фоминского городского округа </w:t>
      </w:r>
      <w:r w:rsidRPr="00C46AC6">
        <w:rPr>
          <w:rFonts w:ascii="Times New Roman" w:hAnsi="Times New Roman" w:cs="Times New Roman"/>
          <w:sz w:val="24"/>
          <w:szCs w:val="24"/>
        </w:rPr>
        <w:t>и дорожные службы должны завершить работы по подготовке мест для приема снега (</w:t>
      </w:r>
      <w:proofErr w:type="spellStart"/>
      <w:r w:rsidRPr="00C46AC6">
        <w:rPr>
          <w:rFonts w:ascii="Times New Roman" w:hAnsi="Times New Roman" w:cs="Times New Roman"/>
          <w:sz w:val="24"/>
          <w:szCs w:val="24"/>
        </w:rPr>
        <w:t>снегосвалки</w:t>
      </w:r>
      <w:proofErr w:type="spellEnd"/>
      <w:r w:rsidRPr="00C46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AC6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C46AC6">
        <w:rPr>
          <w:rFonts w:ascii="Times New Roman" w:hAnsi="Times New Roman" w:cs="Times New Roman"/>
          <w:sz w:val="24"/>
          <w:szCs w:val="24"/>
        </w:rPr>
        <w:t xml:space="preserve"> камеры, площадки для вывоза и временного складирования снега) и внести сведения о таких местах в государс</w:t>
      </w:r>
      <w:r w:rsidR="00EC395F" w:rsidRPr="00C46AC6">
        <w:rPr>
          <w:rFonts w:ascii="Times New Roman" w:hAnsi="Times New Roman" w:cs="Times New Roman"/>
          <w:sz w:val="24"/>
          <w:szCs w:val="24"/>
        </w:rPr>
        <w:t>твенную информационную систему «</w:t>
      </w:r>
      <w:r w:rsidRPr="00C46AC6">
        <w:rPr>
          <w:rFonts w:ascii="Times New Roman" w:hAnsi="Times New Roman" w:cs="Times New Roman"/>
          <w:sz w:val="24"/>
          <w:szCs w:val="24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области».»;</w:t>
      </w:r>
    </w:p>
    <w:p w:rsidR="00EB5FC3" w:rsidRPr="00C46AC6" w:rsidRDefault="00BB5E22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EB5FC3" w:rsidRPr="00C46AC6">
        <w:rPr>
          <w:rFonts w:ascii="Times New Roman" w:hAnsi="Times New Roman" w:cs="Times New Roman"/>
          <w:sz w:val="24"/>
          <w:szCs w:val="24"/>
        </w:rPr>
        <w:t>части 10:</w:t>
      </w:r>
    </w:p>
    <w:p w:rsidR="00FC1E22" w:rsidRPr="00C46AC6" w:rsidRDefault="00EB5FC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BB5E22" w:rsidRPr="00C46AC6">
        <w:rPr>
          <w:rFonts w:ascii="Times New Roman" w:hAnsi="Times New Roman" w:cs="Times New Roman"/>
          <w:sz w:val="24"/>
          <w:szCs w:val="24"/>
        </w:rPr>
        <w:t>первом слова «</w:t>
      </w:r>
      <w:r w:rsidR="00BB5E22" w:rsidRPr="00C46AC6">
        <w:rPr>
          <w:rFonts w:ascii="Times New Roman" w:hAnsi="Times New Roman" w:cs="Times New Roman"/>
          <w:bCs/>
          <w:sz w:val="24"/>
          <w:szCs w:val="24"/>
        </w:rPr>
        <w:t>пребывания граждан» заменить слов</w:t>
      </w:r>
      <w:r w:rsidR="00E35F4C" w:rsidRPr="00C46AC6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BB5E22" w:rsidRPr="00C46AC6">
        <w:rPr>
          <w:rFonts w:ascii="Times New Roman" w:hAnsi="Times New Roman" w:cs="Times New Roman"/>
          <w:bCs/>
          <w:sz w:val="24"/>
          <w:szCs w:val="24"/>
        </w:rPr>
        <w:t>«посещения»;</w:t>
      </w:r>
    </w:p>
    <w:p w:rsidR="005C3699" w:rsidRPr="00C46AC6" w:rsidRDefault="005C3699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Cs/>
          <w:sz w:val="24"/>
          <w:szCs w:val="24"/>
        </w:rPr>
        <w:t xml:space="preserve">в абзаце втором слова «объектов массового пребывания граждан» заменить словами «мест </w:t>
      </w:r>
      <w:r w:rsidRPr="00C46AC6">
        <w:rPr>
          <w:rFonts w:ascii="Times New Roman" w:hAnsi="Times New Roman" w:cs="Times New Roman"/>
          <w:bCs/>
          <w:sz w:val="24"/>
          <w:szCs w:val="24"/>
        </w:rPr>
        <w:lastRenderedPageBreak/>
        <w:t>массового посещения»;</w:t>
      </w:r>
    </w:p>
    <w:p w:rsidR="00EB5FC3" w:rsidRPr="00C46AC6" w:rsidRDefault="00BE4F61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B5FC3" w:rsidRPr="00C46AC6">
        <w:rPr>
          <w:rFonts w:ascii="Times New Roman" w:hAnsi="Times New Roman" w:cs="Times New Roman"/>
          <w:bCs/>
          <w:sz w:val="24"/>
          <w:szCs w:val="24"/>
        </w:rPr>
        <w:t>части 16:</w:t>
      </w:r>
    </w:p>
    <w:p w:rsidR="00BE4F61" w:rsidRPr="00C46AC6" w:rsidRDefault="00EB5FC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403ED" w:rsidRPr="00C46AC6">
        <w:rPr>
          <w:rFonts w:ascii="Times New Roman" w:hAnsi="Times New Roman" w:cs="Times New Roman"/>
          <w:bCs/>
          <w:sz w:val="24"/>
          <w:szCs w:val="24"/>
        </w:rPr>
        <w:t xml:space="preserve">абзаце </w:t>
      </w:r>
      <w:r w:rsidR="00BE4F61" w:rsidRPr="00C46AC6">
        <w:rPr>
          <w:rFonts w:ascii="Times New Roman" w:hAnsi="Times New Roman" w:cs="Times New Roman"/>
          <w:bCs/>
          <w:sz w:val="24"/>
          <w:szCs w:val="24"/>
        </w:rPr>
        <w:t>первом слов</w:t>
      </w:r>
      <w:r w:rsidR="00E35F4C" w:rsidRPr="00C46AC6">
        <w:rPr>
          <w:rFonts w:ascii="Times New Roman" w:hAnsi="Times New Roman" w:cs="Times New Roman"/>
          <w:bCs/>
          <w:sz w:val="24"/>
          <w:szCs w:val="24"/>
        </w:rPr>
        <w:t>о</w:t>
      </w:r>
      <w:r w:rsidR="00BE4F61" w:rsidRPr="00C46AC6">
        <w:rPr>
          <w:rFonts w:ascii="Times New Roman" w:hAnsi="Times New Roman" w:cs="Times New Roman"/>
          <w:bCs/>
          <w:sz w:val="24"/>
          <w:szCs w:val="24"/>
        </w:rPr>
        <w:t xml:space="preserve"> «людей» исключить;</w:t>
      </w:r>
    </w:p>
    <w:p w:rsidR="00ED008B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абзаце втором слово «мусора» заменить словом «загрязнений»;</w:t>
      </w:r>
    </w:p>
    <w:p w:rsidR="00953ED1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953ED1" w:rsidRPr="00C46AC6">
        <w:rPr>
          <w:rFonts w:ascii="Times New Roman" w:hAnsi="Times New Roman" w:cs="Times New Roman"/>
          <w:sz w:val="24"/>
          <w:szCs w:val="24"/>
        </w:rPr>
        <w:t>статье 64:</w:t>
      </w:r>
    </w:p>
    <w:p w:rsidR="00173840" w:rsidRPr="00C46AC6" w:rsidRDefault="00953ED1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173840" w:rsidRPr="00C46AC6">
        <w:rPr>
          <w:rFonts w:ascii="Times New Roman" w:hAnsi="Times New Roman" w:cs="Times New Roman"/>
          <w:sz w:val="24"/>
          <w:szCs w:val="24"/>
        </w:rPr>
        <w:t>части 2 слова «смета, пыли и мелкого бытового мусора» заменить словом «загрязнений»;</w:t>
      </w:r>
    </w:p>
    <w:p w:rsidR="00173840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3 слова «мусора,» исключить;</w:t>
      </w:r>
    </w:p>
    <w:p w:rsidR="00173840" w:rsidRPr="00C46AC6" w:rsidRDefault="00173840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7 слова «Смет и мусор» заменить словом «Загрязнения»;</w:t>
      </w:r>
    </w:p>
    <w:p w:rsidR="00E46E57" w:rsidRDefault="004D708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наименование раздела</w:t>
      </w:r>
      <w:r w:rsidR="00E46E57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E46E57" w:rsidRPr="00C46A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6E57" w:rsidRPr="00C46AC6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D756B2" w:rsidRPr="00C46AC6">
        <w:rPr>
          <w:rFonts w:ascii="Times New Roman" w:hAnsi="Times New Roman" w:cs="Times New Roman"/>
          <w:sz w:val="24"/>
          <w:szCs w:val="24"/>
        </w:rPr>
        <w:t>новой</w:t>
      </w:r>
      <w:r w:rsidR="00E46E57"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C211AA" w:rsidRPr="00C46AC6" w:rsidRDefault="00C211AA" w:rsidP="00C211AA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46E57" w:rsidRPr="00C46AC6" w:rsidRDefault="00E46E57" w:rsidP="00C211AA">
      <w:pPr>
        <w:pStyle w:val="ConsPlusNormal"/>
        <w:spacing w:line="276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="004E500F" w:rsidRPr="00C46AC6">
        <w:rPr>
          <w:rFonts w:ascii="Times New Roman" w:hAnsi="Times New Roman" w:cs="Times New Roman"/>
          <w:b/>
          <w:sz w:val="24"/>
          <w:szCs w:val="24"/>
        </w:rPr>
        <w:t>Глава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AC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46AC6">
        <w:rPr>
          <w:rFonts w:ascii="Times New Roman" w:hAnsi="Times New Roman" w:cs="Times New Roman"/>
          <w:b/>
          <w:sz w:val="24"/>
          <w:szCs w:val="24"/>
        </w:rPr>
        <w:t>. ОРГАНИЗАЦИЯ И ПРОИЗВОДСТВО РАБОТ ПО УБОРКЕ И СОДЕРЖАНИЮ ТЕРРИТОРИЙ</w:t>
      </w:r>
      <w:r w:rsidRPr="00C46AC6">
        <w:rPr>
          <w:rFonts w:ascii="Times New Roman" w:hAnsi="Times New Roman" w:cs="Times New Roman"/>
          <w:sz w:val="24"/>
          <w:szCs w:val="24"/>
        </w:rPr>
        <w:t>»;</w:t>
      </w:r>
    </w:p>
    <w:p w:rsidR="00AD3E13" w:rsidRPr="00C46AC6" w:rsidRDefault="00AD3E13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статье 67:</w:t>
      </w:r>
    </w:p>
    <w:p w:rsidR="00AD3E13" w:rsidRPr="00C46AC6" w:rsidRDefault="00AD3E1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1:</w:t>
      </w:r>
    </w:p>
    <w:p w:rsidR="00AD3E13" w:rsidRPr="00C46AC6" w:rsidRDefault="00AD3E13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пункте «а» слова «</w:t>
      </w:r>
      <w:r w:rsidRPr="00C46AC6">
        <w:rPr>
          <w:rFonts w:ascii="Times New Roman" w:hAnsi="Times New Roman" w:cs="Times New Roman"/>
          <w:bCs/>
          <w:sz w:val="24"/>
          <w:szCs w:val="24"/>
        </w:rPr>
        <w:t>на расстоянии 25 метров»</w:t>
      </w:r>
      <w:r w:rsidR="00B3327B" w:rsidRPr="00C46AC6">
        <w:rPr>
          <w:rFonts w:ascii="Times New Roman" w:hAnsi="Times New Roman" w:cs="Times New Roman"/>
          <w:bCs/>
          <w:sz w:val="24"/>
          <w:szCs w:val="24"/>
        </w:rPr>
        <w:t xml:space="preserve"> исключить</w:t>
      </w:r>
      <w:r w:rsidR="00974FD6" w:rsidRPr="00C46AC6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FD6" w:rsidRPr="00C46AC6" w:rsidRDefault="00974FD6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пункте «в» слова «</w:t>
      </w:r>
      <w:r w:rsidR="004D7083" w:rsidRPr="00C46AC6">
        <w:rPr>
          <w:rFonts w:ascii="Times New Roman" w:hAnsi="Times New Roman" w:cs="Times New Roman"/>
          <w:sz w:val="24"/>
          <w:szCs w:val="24"/>
        </w:rPr>
        <w:t>(торговые павильоны, торговые комплексы, палатки, киоски, и</w:t>
      </w:r>
      <w:r w:rsidR="00B3327B" w:rsidRPr="00C46AC6">
        <w:rPr>
          <w:rFonts w:ascii="Times New Roman" w:hAnsi="Times New Roman" w:cs="Times New Roman"/>
          <w:sz w:val="24"/>
          <w:szCs w:val="24"/>
        </w:rPr>
        <w:t xml:space="preserve"> т.п.) на расстоянии 10 метров» исключить</w:t>
      </w:r>
      <w:r w:rsidRPr="00C46AC6">
        <w:rPr>
          <w:rFonts w:ascii="Times New Roman" w:hAnsi="Times New Roman" w:cs="Times New Roman"/>
          <w:bCs/>
          <w:sz w:val="24"/>
          <w:szCs w:val="24"/>
        </w:rPr>
        <w:t>;</w:t>
      </w:r>
    </w:p>
    <w:p w:rsidR="007B2749" w:rsidRPr="00C46AC6" w:rsidRDefault="007B2749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пункте «д» слова «</w:t>
      </w:r>
      <w:r w:rsidRPr="00C46AC6">
        <w:rPr>
          <w:rFonts w:ascii="Times New Roman" w:hAnsi="Times New Roman" w:cs="Times New Roman"/>
          <w:bCs/>
          <w:sz w:val="24"/>
          <w:szCs w:val="24"/>
        </w:rPr>
        <w:t>на расстоянии 25 метров</w:t>
      </w:r>
      <w:r w:rsidR="00BD454B" w:rsidRPr="00C46AC6">
        <w:rPr>
          <w:rFonts w:ascii="Times New Roman" w:hAnsi="Times New Roman" w:cs="Times New Roman"/>
          <w:bCs/>
          <w:sz w:val="24"/>
          <w:szCs w:val="24"/>
        </w:rPr>
        <w:t>»</w:t>
      </w:r>
      <w:r w:rsidR="00B3327B" w:rsidRPr="00C46AC6">
        <w:rPr>
          <w:rFonts w:ascii="Times New Roman" w:hAnsi="Times New Roman" w:cs="Times New Roman"/>
          <w:bCs/>
          <w:sz w:val="24"/>
          <w:szCs w:val="24"/>
        </w:rPr>
        <w:t xml:space="preserve"> исключить</w:t>
      </w:r>
      <w:r w:rsidRPr="00C46AC6">
        <w:rPr>
          <w:rFonts w:ascii="Times New Roman" w:hAnsi="Times New Roman" w:cs="Times New Roman"/>
          <w:bCs/>
          <w:sz w:val="24"/>
          <w:szCs w:val="24"/>
        </w:rPr>
        <w:t>;</w:t>
      </w:r>
    </w:p>
    <w:p w:rsidR="007B2749" w:rsidRPr="00C46AC6" w:rsidRDefault="00703989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пункте «е» слова «</w:t>
      </w:r>
      <w:r w:rsidRPr="00C46AC6">
        <w:rPr>
          <w:rFonts w:ascii="Times New Roman" w:hAnsi="Times New Roman" w:cs="Times New Roman"/>
          <w:bCs/>
          <w:sz w:val="24"/>
          <w:szCs w:val="24"/>
        </w:rPr>
        <w:t>на расстоянии 25 метров» исключить;</w:t>
      </w:r>
    </w:p>
    <w:p w:rsidR="00D02E36" w:rsidRPr="00C46AC6" w:rsidRDefault="00D02E36" w:rsidP="00C211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абзац первый части 2 изложить в </w:t>
      </w:r>
      <w:r w:rsidR="008E4442" w:rsidRPr="00C46AC6">
        <w:rPr>
          <w:rFonts w:ascii="Times New Roman" w:hAnsi="Times New Roman" w:cs="Times New Roman"/>
          <w:sz w:val="24"/>
          <w:szCs w:val="24"/>
        </w:rPr>
        <w:t>новой</w:t>
      </w:r>
      <w:r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D02E36" w:rsidRPr="00C46AC6" w:rsidRDefault="00D02E36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«2. Установленные частью 1 настоящей статьи обязанности возлагаются:»;</w:t>
      </w:r>
    </w:p>
    <w:p w:rsidR="00A271FC" w:rsidRPr="00C46AC6" w:rsidRDefault="00173840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A271FC" w:rsidRPr="00C46AC6">
        <w:rPr>
          <w:rFonts w:ascii="Times New Roman" w:hAnsi="Times New Roman" w:cs="Times New Roman"/>
          <w:sz w:val="24"/>
          <w:szCs w:val="24"/>
        </w:rPr>
        <w:t>статье 68:</w:t>
      </w:r>
    </w:p>
    <w:p w:rsidR="00A271FC" w:rsidRPr="00C46AC6" w:rsidRDefault="00A271FC" w:rsidP="00C211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наименование изложить в </w:t>
      </w:r>
      <w:r w:rsidR="008E4442" w:rsidRPr="00C46AC6">
        <w:rPr>
          <w:rFonts w:ascii="Times New Roman" w:hAnsi="Times New Roman" w:cs="Times New Roman"/>
          <w:sz w:val="24"/>
          <w:szCs w:val="24"/>
        </w:rPr>
        <w:t>новой</w:t>
      </w:r>
      <w:r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A271FC" w:rsidRPr="00C46AC6" w:rsidRDefault="00A271FC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>Статья 68. Участие собственников и (или) иных законных владельцев зданий, строений, сооружений и земельных участков в содержании прилегающих территорий</w:t>
      </w:r>
      <w:r w:rsidRPr="00C46AC6">
        <w:rPr>
          <w:rFonts w:ascii="Times New Roman" w:hAnsi="Times New Roman" w:cs="Times New Roman"/>
          <w:sz w:val="24"/>
          <w:szCs w:val="24"/>
        </w:rPr>
        <w:t>»;</w:t>
      </w:r>
    </w:p>
    <w:p w:rsidR="00173840" w:rsidRPr="00C46AC6" w:rsidRDefault="00A271FC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173840" w:rsidRPr="00C46AC6">
        <w:rPr>
          <w:rFonts w:ascii="Times New Roman" w:hAnsi="Times New Roman" w:cs="Times New Roman"/>
          <w:sz w:val="24"/>
          <w:szCs w:val="24"/>
        </w:rPr>
        <w:t>абзаце пятом части 1 слово «мусора» заменить словом «загрязнений»;</w:t>
      </w:r>
    </w:p>
    <w:p w:rsidR="001442F7" w:rsidRPr="00C46AC6" w:rsidRDefault="001442F7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статью 69 изложить в </w:t>
      </w:r>
      <w:r w:rsidR="00AD5F28" w:rsidRPr="00C46AC6">
        <w:rPr>
          <w:rFonts w:ascii="Times New Roman" w:hAnsi="Times New Roman" w:cs="Times New Roman"/>
          <w:sz w:val="24"/>
          <w:szCs w:val="24"/>
        </w:rPr>
        <w:t>новой</w:t>
      </w:r>
      <w:r w:rsidRPr="00C46AC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69. </w:t>
      </w:r>
      <w:r w:rsidRPr="00C46AC6">
        <w:rPr>
          <w:rFonts w:ascii="Times New Roman" w:hAnsi="Times New Roman" w:cs="Times New Roman"/>
          <w:b/>
          <w:sz w:val="24"/>
          <w:szCs w:val="24"/>
        </w:rPr>
        <w:t>Порядок определения границ прилегающих территорий</w:t>
      </w:r>
    </w:p>
    <w:p w:rsidR="001442F7" w:rsidRPr="00C46AC6" w:rsidRDefault="001442F7" w:rsidP="00C211AA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Границы прилегающих территорий определяются настоящими Правилами в соответствии с требованиями, установленными 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>Законом Московской области от 30.12.2014 № 191/2014-ОЗ «</w:t>
      </w:r>
      <w:r w:rsidRPr="00C46AC6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2. </w:t>
      </w:r>
      <w:r w:rsidR="00A21F43" w:rsidRPr="00C46AC6">
        <w:rPr>
          <w:rFonts w:ascii="Times New Roman" w:hAnsi="Times New Roman" w:cs="Times New Roman"/>
          <w:sz w:val="24"/>
          <w:szCs w:val="24"/>
        </w:rPr>
        <w:t>Р</w:t>
      </w:r>
      <w:r w:rsidRPr="00C46AC6">
        <w:rPr>
          <w:rFonts w:ascii="Times New Roman" w:hAnsi="Times New Roman" w:cs="Times New Roman"/>
          <w:sz w:val="24"/>
          <w:szCs w:val="24"/>
        </w:rPr>
        <w:t xml:space="preserve">азмер прилегающей территории устанавливается </w:t>
      </w:r>
      <w:r w:rsidR="00A21F43" w:rsidRPr="00C46AC6">
        <w:rPr>
          <w:rFonts w:ascii="Times New Roman" w:hAnsi="Times New Roman" w:cs="Times New Roman"/>
          <w:sz w:val="24"/>
          <w:szCs w:val="24"/>
        </w:rPr>
        <w:t xml:space="preserve">настоящими Правилами </w:t>
      </w:r>
      <w:r w:rsidRPr="00C46AC6">
        <w:rPr>
          <w:rFonts w:ascii="Times New Roman" w:hAnsi="Times New Roman" w:cs="Times New Roman"/>
          <w:sz w:val="24"/>
          <w:szCs w:val="24"/>
        </w:rPr>
        <w:t>дифференцированно исходя из функционального назначения зданий, строений, сооружений, земельных участков или их групп.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3. Размер прилегающих территорий составляет 5 метров для: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индивидуального жилищного строительства;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блокированной жилой застройки;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участков, предназначенных для передвижного жилья;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религиозного назначения;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банковской и страховой деятельности;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бытового обслуживания;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некапитальных строений, сооружений.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4. Размер прилегающей территории для объектов социального обслуживания и оказания социальной помощи населению, здравоохранения, образования, культуры, физической культуры и спорта не устанавливается.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5. Для многоквартирных жилых домов (малоэтажной многоквартирной жилой застройки, среднеэтажной жилой застройки, многоэтажной жилой застройки) размер прилегающей территории составляет:</w:t>
      </w:r>
    </w:p>
    <w:p w:rsidR="001442F7" w:rsidRPr="00C46AC6" w:rsidRDefault="00C00144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30 </w:t>
      </w:r>
      <w:r w:rsidR="001442F7" w:rsidRPr="00C46AC6">
        <w:rPr>
          <w:rFonts w:ascii="Times New Roman" w:hAnsi="Times New Roman" w:cs="Times New Roman"/>
          <w:sz w:val="24"/>
          <w:szCs w:val="24"/>
        </w:rPr>
        <w:t>метров от внешней фасадной поверхности, имеющей входы в жилые секции или нежилые помещения;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5 метров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6AC6">
        <w:rPr>
          <w:rFonts w:ascii="Times New Roman" w:hAnsi="Times New Roman" w:cs="Times New Roman"/>
          <w:sz w:val="24"/>
          <w:szCs w:val="24"/>
        </w:rPr>
        <w:t>от внешней фасадной поверхности, не имеющей входов в жилые секции или нежилые помещения.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C46AC6">
        <w:rPr>
          <w:rFonts w:ascii="Times New Roman" w:hAnsi="Times New Roman" w:cs="Times New Roman"/>
          <w:sz w:val="24"/>
          <w:szCs w:val="24"/>
        </w:rPr>
        <w:t>Размер п</w:t>
      </w:r>
      <w:r w:rsidRPr="00C46AC6">
        <w:rPr>
          <w:rFonts w:ascii="Times New Roman" w:hAnsi="Times New Roman" w:cs="Times New Roman"/>
          <w:sz w:val="24"/>
          <w:szCs w:val="24"/>
          <w:lang w:eastAsia="ru-RU"/>
        </w:rPr>
        <w:t>рилегающих территорий для наземных частей линейных объектов инженерной инфраструктуры определяется как размер охранной зоны линейного объекта</w:t>
      </w: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C46AC6">
        <w:rPr>
          <w:rFonts w:ascii="Times New Roman" w:hAnsi="Times New Roman" w:cs="Times New Roman"/>
          <w:sz w:val="24"/>
          <w:szCs w:val="24"/>
        </w:rPr>
        <w:t>Размер прилегающей территории для неза</w:t>
      </w:r>
      <w:r w:rsidR="00393642" w:rsidRPr="00C46AC6">
        <w:rPr>
          <w:rFonts w:ascii="Times New Roman" w:hAnsi="Times New Roman" w:cs="Times New Roman"/>
          <w:sz w:val="24"/>
          <w:szCs w:val="24"/>
        </w:rPr>
        <w:t>строенных земельных участков определяется в размере максимального значения</w:t>
      </w:r>
      <w:r w:rsidRPr="00C46AC6">
        <w:rPr>
          <w:rFonts w:ascii="Times New Roman" w:hAnsi="Times New Roman" w:cs="Times New Roman"/>
          <w:sz w:val="24"/>
          <w:szCs w:val="24"/>
        </w:rPr>
        <w:t>, установленного для объектов, размещение которых допускается видом разрешенного использования земельного участка.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8. Размер прилегающей территории для подъездов к автомобильным дорогам общего пользования, съездов с автомобильных дорог общего пользования </w:t>
      </w:r>
      <w:r w:rsidR="00393642" w:rsidRPr="00C46AC6">
        <w:rPr>
          <w:rFonts w:ascii="Times New Roman" w:hAnsi="Times New Roman" w:cs="Times New Roman"/>
          <w:sz w:val="24"/>
          <w:szCs w:val="24"/>
        </w:rPr>
        <w:t>определяется в размере максимального значения</w:t>
      </w:r>
      <w:r w:rsidRPr="00C46AC6">
        <w:rPr>
          <w:rFonts w:ascii="Times New Roman" w:hAnsi="Times New Roman" w:cs="Times New Roman"/>
          <w:sz w:val="24"/>
          <w:szCs w:val="24"/>
        </w:rPr>
        <w:t>, установленного для объекта, к которому подъезд (съезд) обеспечивает доступность.</w:t>
      </w:r>
    </w:p>
    <w:p w:rsidR="00393642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9</w:t>
      </w:r>
      <w:r w:rsidR="00393642" w:rsidRPr="00C46AC6">
        <w:rPr>
          <w:rFonts w:ascii="Times New Roman" w:hAnsi="Times New Roman" w:cs="Times New Roman"/>
          <w:sz w:val="24"/>
          <w:szCs w:val="24"/>
        </w:rPr>
        <w:t>. В иных случаях размер прилегающей территории составляет 30 метров.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="001442F7"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42F7" w:rsidRPr="00C46AC6">
        <w:rPr>
          <w:rFonts w:ascii="Times New Roman" w:hAnsi="Times New Roman" w:cs="Times New Roman"/>
          <w:sz w:val="24"/>
          <w:szCs w:val="24"/>
        </w:rPr>
        <w:t>Границы прилегающих территорий отображаются на схеме санитарной очистки Наро-Фоминского городского округа.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11</w:t>
      </w:r>
      <w:r w:rsidR="001442F7" w:rsidRPr="00C46AC6">
        <w:rPr>
          <w:rFonts w:ascii="Times New Roman" w:hAnsi="Times New Roman" w:cs="Times New Roman"/>
          <w:sz w:val="24"/>
          <w:szCs w:val="24"/>
        </w:rPr>
        <w:t xml:space="preserve">. Подготовка схемы границ прилегающей территории осуществляется в соответствии с </w:t>
      </w:r>
      <w:r w:rsidR="001442F7" w:rsidRPr="00C46A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Законом </w:t>
      </w:r>
      <w:r w:rsidR="001442F7" w:rsidRPr="00C46AC6">
        <w:rPr>
          <w:rFonts w:ascii="Times New Roman" w:hAnsi="Times New Roman" w:cs="Times New Roman"/>
          <w:sz w:val="24"/>
          <w:szCs w:val="24"/>
        </w:rPr>
        <w:t>Московской области от 30.12.2014 № 191/2014-ОЗ «О регулировании дополнительных вопросов в сфере благоустройства в Московской области»</w:t>
      </w:r>
      <w:r w:rsidRPr="00C46AC6">
        <w:rPr>
          <w:rFonts w:ascii="Times New Roman" w:hAnsi="Times New Roman" w:cs="Times New Roman"/>
          <w:sz w:val="24"/>
          <w:szCs w:val="24"/>
        </w:rPr>
        <w:t xml:space="preserve"> Администрацией Наро-Фоминского городского округа</w:t>
      </w:r>
      <w:r w:rsidR="001442F7" w:rsidRPr="00C46AC6">
        <w:rPr>
          <w:rFonts w:ascii="Times New Roman" w:hAnsi="Times New Roman" w:cs="Times New Roman"/>
          <w:sz w:val="24"/>
          <w:szCs w:val="24"/>
        </w:rPr>
        <w:t>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12</w:t>
      </w:r>
      <w:r w:rsidR="001442F7" w:rsidRPr="00C46AC6">
        <w:rPr>
          <w:rFonts w:ascii="Times New Roman" w:hAnsi="Times New Roman" w:cs="Times New Roman"/>
          <w:sz w:val="24"/>
          <w:szCs w:val="24"/>
        </w:rPr>
        <w:t>. Подготовка схемы границ прилегающей территории осуществляется в форме электронного документа. Схемы границ нескольких прилегающих территорий или всех прилегающих территорий на территории Наро-Фоминского городского округа могут быть подготовлены в форме одного электронного документа.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13</w:t>
      </w:r>
      <w:r w:rsidR="001442F7" w:rsidRPr="00C46AC6">
        <w:rPr>
          <w:rFonts w:ascii="Times New Roman" w:hAnsi="Times New Roman" w:cs="Times New Roman"/>
          <w:sz w:val="24"/>
          <w:szCs w:val="24"/>
        </w:rPr>
        <w:t>. Форма границ прилегающей территории, требования к ее подготовке устанавливаются уполномоченным органом исполнительной власти Московской области в сфере благоустройства.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14</w:t>
      </w:r>
      <w:r w:rsidR="001442F7" w:rsidRPr="00C46AC6">
        <w:rPr>
          <w:rFonts w:ascii="Times New Roman" w:hAnsi="Times New Roman" w:cs="Times New Roman"/>
          <w:sz w:val="24"/>
          <w:szCs w:val="24"/>
        </w:rPr>
        <w:t xml:space="preserve">. Установление и изменение границ прилегающей территории </w:t>
      </w:r>
      <w:r w:rsidR="004223CC" w:rsidRPr="00C46AC6">
        <w:rPr>
          <w:rFonts w:ascii="Times New Roman" w:hAnsi="Times New Roman" w:cs="Times New Roman"/>
          <w:sz w:val="24"/>
          <w:szCs w:val="24"/>
        </w:rPr>
        <w:t>осуществляется</w:t>
      </w:r>
      <w:r w:rsidR="001442F7" w:rsidRPr="00C46AC6">
        <w:rPr>
          <w:rFonts w:ascii="Times New Roman" w:hAnsi="Times New Roman" w:cs="Times New Roman"/>
          <w:sz w:val="24"/>
          <w:szCs w:val="24"/>
        </w:rPr>
        <w:t xml:space="preserve"> путем утверждения </w:t>
      </w:r>
      <w:r w:rsidR="004223CC" w:rsidRPr="00C46AC6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1442F7" w:rsidRPr="00C46AC6">
        <w:rPr>
          <w:rFonts w:ascii="Times New Roman" w:hAnsi="Times New Roman" w:cs="Times New Roman"/>
          <w:sz w:val="24"/>
          <w:szCs w:val="24"/>
        </w:rPr>
        <w:t>Наро-Фоминского городского округа схемы границ прилегающих территорий.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15</w:t>
      </w:r>
      <w:r w:rsidR="001442F7" w:rsidRPr="00C46AC6">
        <w:rPr>
          <w:rFonts w:ascii="Times New Roman" w:hAnsi="Times New Roman" w:cs="Times New Roman"/>
          <w:sz w:val="24"/>
          <w:szCs w:val="24"/>
        </w:rPr>
        <w:t>. Не допускается: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1) пересечение границ прилегающих территорий;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2) вовлечение прилегающих территорий в хозяйственную деятельность, осуществляемую на земельном участке, в здании, строении, сооружении, в отношении которых определена прилегающая территория (в том числе обустройство мест складирования, размещение инженерного оборудования, загрузочных площадок, автомобильных стоянок и парковок, экспозиция товаров, ограждение прилегающей территории);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3) включение в границы прилегающей территории: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элементов благоустройства частично;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объектов транспортной инфраструктуры, находящихся в федеральной, региональной, муниципальной собственности;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земельных участков объектов, указанных в части 4 настоящей статьи;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зон с особыми условиями использования объектов инженерной инфраструктуры;</w:t>
      </w:r>
    </w:p>
    <w:p w:rsidR="001442F7" w:rsidRPr="00C46AC6" w:rsidRDefault="001442F7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водных объектов.</w:t>
      </w:r>
    </w:p>
    <w:p w:rsidR="001442F7" w:rsidRPr="00C46AC6" w:rsidRDefault="00B3327B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1442F7" w:rsidRPr="00C46AC6">
        <w:rPr>
          <w:rFonts w:ascii="Times New Roman" w:hAnsi="Times New Roman" w:cs="Times New Roman"/>
          <w:sz w:val="24"/>
          <w:szCs w:val="24"/>
        </w:rPr>
        <w:t>. Если расстояние между объектами, в отношении которых определяется прилегающая территория, меньше, чем совокупный размер прилегающей территории, установленный настоящими Правилами для соответствующих видов объектов, в отношении этих объектов устанавливается общая смежная граница прилегающих территорий.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территории, установленному настоящими Правилами для соответствующих видов объектов.</w:t>
      </w:r>
      <w:r w:rsidR="00CA4A7D" w:rsidRPr="00C46AC6">
        <w:rPr>
          <w:rFonts w:ascii="Times New Roman" w:hAnsi="Times New Roman" w:cs="Times New Roman"/>
          <w:sz w:val="24"/>
          <w:szCs w:val="24"/>
        </w:rPr>
        <w:t>»;</w:t>
      </w:r>
    </w:p>
    <w:p w:rsidR="00B60492" w:rsidRPr="00C46AC6" w:rsidRDefault="00B60492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части 1 статьи 71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D139DD" w:rsidRPr="00C46AC6" w:rsidRDefault="00D139DD" w:rsidP="00C211AA">
      <w:pPr>
        <w:pStyle w:val="ConsPlusNormal"/>
        <w:numPr>
          <w:ilvl w:val="2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статью 72 исключить;</w:t>
      </w:r>
    </w:p>
    <w:p w:rsidR="00D139DD" w:rsidRPr="00C46AC6" w:rsidRDefault="00D139DD" w:rsidP="00C211AA">
      <w:pPr>
        <w:pStyle w:val="ConsPlusNormal"/>
        <w:numPr>
          <w:ilvl w:val="2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статье 73:</w:t>
      </w:r>
    </w:p>
    <w:p w:rsidR="00D139DD" w:rsidRPr="00C46AC6" w:rsidRDefault="00D139D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в абзаце первом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D139DD" w:rsidRPr="00C46AC6" w:rsidRDefault="00D139D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 второй изложить в новой редакции:</w:t>
      </w:r>
    </w:p>
    <w:p w:rsidR="00D139DD" w:rsidRPr="00C46AC6" w:rsidRDefault="00D139D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«- </w:t>
      </w:r>
      <w:r w:rsidRPr="00C46AC6">
        <w:rPr>
          <w:rFonts w:ascii="Times New Roman" w:hAnsi="Times New Roman" w:cs="Times New Roman"/>
          <w:bCs/>
          <w:sz w:val="24"/>
          <w:szCs w:val="24"/>
        </w:rPr>
        <w:t>принимает муниципальные правовые акты с учетом требований настоящих Правил, действующего законодательства Российской Федерации и правовых актов Московской области, а также о</w:t>
      </w:r>
      <w:r w:rsidRPr="00C46AC6">
        <w:rPr>
          <w:rFonts w:ascii="Times New Roman" w:hAnsi="Times New Roman" w:cs="Times New Roman"/>
          <w:sz w:val="24"/>
          <w:szCs w:val="24"/>
        </w:rPr>
        <w:t>существляет контроль за исполнением требований, установленных муниципальными правовыми актами, принятыми в сфере благоустройства, в том числе регламентирующими порядки создания, содержания и развития объектов и элементов благоустройства;»;</w:t>
      </w:r>
    </w:p>
    <w:p w:rsidR="00D139DD" w:rsidRPr="00C46AC6" w:rsidRDefault="00D139DD" w:rsidP="00C21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абзац трина</w:t>
      </w:r>
      <w:r w:rsidR="00427B76" w:rsidRPr="00C46AC6">
        <w:rPr>
          <w:rFonts w:ascii="Times New Roman" w:hAnsi="Times New Roman" w:cs="Times New Roman"/>
          <w:sz w:val="24"/>
          <w:szCs w:val="24"/>
        </w:rPr>
        <w:t>дцатый признать утратившим силу;</w:t>
      </w:r>
    </w:p>
    <w:p w:rsidR="00522434" w:rsidRPr="00C46AC6" w:rsidRDefault="00A17864" w:rsidP="00C211AA">
      <w:pPr>
        <w:pStyle w:val="ConsPlusNormal"/>
        <w:numPr>
          <w:ilvl w:val="2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дополнить статьей 73.1 следующего содержания:</w:t>
      </w:r>
    </w:p>
    <w:p w:rsidR="00A17864" w:rsidRPr="00C46AC6" w:rsidRDefault="00A17864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«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Статья 73.1. Порядок </w:t>
      </w:r>
      <w:r w:rsidRPr="00C46AC6">
        <w:rPr>
          <w:rFonts w:ascii="Times New Roman" w:hAnsi="Times New Roman" w:cs="Times New Roman"/>
          <w:b/>
          <w:bCs/>
          <w:sz w:val="24"/>
          <w:szCs w:val="24"/>
        </w:rPr>
        <w:t>формирования и утверждения титульных списков объектов благоустройства</w:t>
      </w:r>
    </w:p>
    <w:p w:rsidR="00A17864" w:rsidRPr="00C46AC6" w:rsidRDefault="00A17864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1. В целях </w:t>
      </w:r>
      <w:r w:rsidRPr="00C46AC6">
        <w:rPr>
          <w:rFonts w:ascii="Times New Roman" w:hAnsi="Times New Roman" w:cs="Times New Roman"/>
          <w:bCs/>
          <w:sz w:val="24"/>
          <w:szCs w:val="24"/>
        </w:rPr>
        <w:t xml:space="preserve">реализации полномочий Администрации Наро-Фоминского городского округа по </w:t>
      </w:r>
      <w:r w:rsidRPr="00C46AC6">
        <w:rPr>
          <w:rFonts w:ascii="Times New Roman" w:hAnsi="Times New Roman" w:cs="Times New Roman"/>
          <w:sz w:val="24"/>
          <w:szCs w:val="24"/>
        </w:rPr>
        <w:t xml:space="preserve">обеспечению закрепления всей территории городского округа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области, территориальные органы Администрации Наро-Фоминского городского </w:t>
      </w:r>
      <w:r w:rsidR="00EC5853" w:rsidRPr="00C46AC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C46AC6">
        <w:rPr>
          <w:rFonts w:ascii="Times New Roman" w:hAnsi="Times New Roman" w:cs="Times New Roman"/>
          <w:sz w:val="24"/>
          <w:szCs w:val="24"/>
        </w:rPr>
        <w:t>обеспечивают формирование титульных списков объектов благоустройства на подведомственных им территориях в соответствии с формой, утвержденной Министерством жилищно-коммунального хозяйства Московской области, и направление их в Комитет по жилищно-коммунальному хозяйству и дорожной деятельности Администрации Наро-Фоминского городского округа.</w:t>
      </w:r>
    </w:p>
    <w:p w:rsidR="00A17864" w:rsidRPr="00C46AC6" w:rsidRDefault="00176FFD" w:rsidP="00C211A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2. Комитет по жилищно-коммунальному хозяйству и дорожной деятельности Администрации Наро-Фоминского городского округа, на основе сформированных территориальными органами Администрации Наро-Фоминского городского округа титульных списков объектов благоустройства на подведомственных им территориях, формирует </w:t>
      </w:r>
      <w:r w:rsidR="006E39E1" w:rsidRPr="00C46AC6">
        <w:rPr>
          <w:rFonts w:ascii="Times New Roman" w:hAnsi="Times New Roman" w:cs="Times New Roman"/>
          <w:sz w:val="24"/>
          <w:szCs w:val="24"/>
        </w:rPr>
        <w:t>сводный титульный список</w:t>
      </w:r>
      <w:r w:rsidRPr="00C46AC6">
        <w:rPr>
          <w:rFonts w:ascii="Times New Roman" w:hAnsi="Times New Roman" w:cs="Times New Roman"/>
          <w:sz w:val="24"/>
          <w:szCs w:val="24"/>
        </w:rPr>
        <w:t xml:space="preserve"> объектов благоустройства </w:t>
      </w:r>
      <w:r w:rsidR="00DE655F" w:rsidRPr="00C46AC6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C46AC6">
        <w:rPr>
          <w:rFonts w:ascii="Times New Roman" w:hAnsi="Times New Roman" w:cs="Times New Roman"/>
          <w:sz w:val="24"/>
          <w:szCs w:val="24"/>
        </w:rPr>
        <w:t xml:space="preserve">и </w:t>
      </w:r>
      <w:r w:rsidR="00C81AA8" w:rsidRPr="00C46AC6">
        <w:rPr>
          <w:rFonts w:ascii="Times New Roman" w:hAnsi="Times New Roman" w:cs="Times New Roman"/>
          <w:sz w:val="24"/>
          <w:szCs w:val="24"/>
        </w:rPr>
        <w:t>направляет его</w:t>
      </w:r>
      <w:r w:rsidRPr="00C46AC6">
        <w:rPr>
          <w:rFonts w:ascii="Times New Roman" w:hAnsi="Times New Roman" w:cs="Times New Roman"/>
          <w:sz w:val="24"/>
          <w:szCs w:val="24"/>
        </w:rPr>
        <w:t xml:space="preserve"> на утверждение Главе Наро</w:t>
      </w:r>
      <w:r w:rsidR="00A35628" w:rsidRPr="00C46AC6">
        <w:rPr>
          <w:rFonts w:ascii="Times New Roman" w:hAnsi="Times New Roman" w:cs="Times New Roman"/>
          <w:sz w:val="24"/>
          <w:szCs w:val="24"/>
        </w:rPr>
        <w:t>-Фоминского городского округа.»;</w:t>
      </w:r>
    </w:p>
    <w:p w:rsidR="00D46F34" w:rsidRPr="00C46AC6" w:rsidRDefault="00A35628" w:rsidP="00C211AA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D46F34" w:rsidRPr="00C46AC6">
        <w:rPr>
          <w:rFonts w:ascii="Times New Roman" w:hAnsi="Times New Roman" w:cs="Times New Roman"/>
          <w:sz w:val="24"/>
          <w:szCs w:val="24"/>
        </w:rPr>
        <w:t>статье 75:</w:t>
      </w:r>
    </w:p>
    <w:p w:rsidR="00A35628" w:rsidRPr="00C46AC6" w:rsidRDefault="00D46F34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в </w:t>
      </w:r>
      <w:r w:rsidR="00A35628" w:rsidRPr="00C46AC6">
        <w:rPr>
          <w:rFonts w:ascii="Times New Roman" w:hAnsi="Times New Roman" w:cs="Times New Roman"/>
          <w:sz w:val="24"/>
          <w:szCs w:val="24"/>
        </w:rPr>
        <w:t>части 11 слова «</w:t>
      </w:r>
      <w:r w:rsidR="00A35628" w:rsidRPr="00C46AC6">
        <w:rPr>
          <w:rFonts w:ascii="Times New Roman" w:hAnsi="Times New Roman" w:cs="Times New Roman"/>
          <w:sz w:val="24"/>
          <w:szCs w:val="24"/>
          <w:lang w:eastAsia="ru-RU"/>
        </w:rPr>
        <w:t>скопления граждан» заменить слов</w:t>
      </w:r>
      <w:r w:rsidR="00DA27A6" w:rsidRPr="00C46AC6">
        <w:rPr>
          <w:rFonts w:ascii="Times New Roman" w:hAnsi="Times New Roman" w:cs="Times New Roman"/>
          <w:sz w:val="24"/>
          <w:szCs w:val="24"/>
          <w:lang w:eastAsia="ru-RU"/>
        </w:rPr>
        <w:t xml:space="preserve">ом </w:t>
      </w:r>
      <w:r w:rsidR="00A35628" w:rsidRPr="00C46AC6">
        <w:rPr>
          <w:rFonts w:ascii="Times New Roman" w:hAnsi="Times New Roman" w:cs="Times New Roman"/>
          <w:sz w:val="24"/>
          <w:szCs w:val="24"/>
          <w:lang w:eastAsia="ru-RU"/>
        </w:rPr>
        <w:t>«посещения»;</w:t>
      </w:r>
    </w:p>
    <w:p w:rsidR="00A35628" w:rsidRPr="00C46AC6" w:rsidRDefault="00E35F4C" w:rsidP="00C211A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  <w:lang w:eastAsia="ru-RU"/>
        </w:rPr>
        <w:t>в части 14 слова «скопления граждан» заменить словом «посещения»</w:t>
      </w:r>
      <w:r w:rsidR="00DA27A6" w:rsidRPr="00C46A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0433" w:rsidRPr="00C46AC6" w:rsidRDefault="00140433" w:rsidP="00C211A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</w:t>
      </w:r>
      <w:r w:rsidR="00E9769D" w:rsidRPr="00C46AC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46AC6">
        <w:rPr>
          <w:rFonts w:ascii="Times New Roman" w:hAnsi="Times New Roman" w:cs="Times New Roman"/>
          <w:sz w:val="24"/>
          <w:szCs w:val="24"/>
        </w:rPr>
        <w:t>Основа</w:t>
      </w:r>
      <w:r w:rsidR="00E9769D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C211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211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46AC6">
        <w:rPr>
          <w:rFonts w:ascii="Times New Roman" w:hAnsi="Times New Roman" w:cs="Times New Roman"/>
          <w:sz w:val="24"/>
          <w:szCs w:val="24"/>
        </w:rPr>
        <w:t xml:space="preserve">и сетевом </w:t>
      </w:r>
      <w:r w:rsidR="008C088B" w:rsidRPr="00C46AC6">
        <w:rPr>
          <w:rFonts w:ascii="Times New Roman" w:hAnsi="Times New Roman" w:cs="Times New Roman"/>
          <w:sz w:val="24"/>
          <w:szCs w:val="24"/>
        </w:rPr>
        <w:t>издании «</w:t>
      </w:r>
      <w:r w:rsidRPr="00C46AC6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E9769D" w:rsidRPr="00C46AC6">
        <w:rPr>
          <w:rFonts w:ascii="Times New Roman" w:hAnsi="Times New Roman" w:cs="Times New Roman"/>
          <w:sz w:val="24"/>
          <w:szCs w:val="24"/>
        </w:rPr>
        <w:t>»</w:t>
      </w:r>
      <w:r w:rsidRPr="00C46AC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691459" w:rsidRPr="00C46AC6" w:rsidRDefault="00140433" w:rsidP="00C211A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lastRenderedPageBreak/>
        <w:t>Настоящее решение вступает в силу с даты его официального опубликования</w:t>
      </w:r>
      <w:r w:rsidR="00AC3DF7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C211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3DF7" w:rsidRPr="00C46AC6">
        <w:rPr>
          <w:rFonts w:ascii="Times New Roman" w:hAnsi="Times New Roman" w:cs="Times New Roman"/>
          <w:sz w:val="24"/>
          <w:szCs w:val="24"/>
        </w:rPr>
        <w:t>за исключением абзаца</w:t>
      </w:r>
      <w:r w:rsidR="00393642" w:rsidRPr="00C46AC6">
        <w:rPr>
          <w:rFonts w:ascii="Times New Roman" w:hAnsi="Times New Roman" w:cs="Times New Roman"/>
          <w:sz w:val="24"/>
          <w:szCs w:val="24"/>
        </w:rPr>
        <w:t xml:space="preserve"> двадцать </w:t>
      </w:r>
      <w:r w:rsidR="00B3327B" w:rsidRPr="00C46AC6">
        <w:rPr>
          <w:rFonts w:ascii="Times New Roman" w:hAnsi="Times New Roman" w:cs="Times New Roman"/>
          <w:sz w:val="24"/>
          <w:szCs w:val="24"/>
        </w:rPr>
        <w:t>третьего пункта</w:t>
      </w:r>
      <w:r w:rsidR="00427B76" w:rsidRPr="00C46AC6">
        <w:rPr>
          <w:rFonts w:ascii="Times New Roman" w:hAnsi="Times New Roman" w:cs="Times New Roman"/>
          <w:sz w:val="24"/>
          <w:szCs w:val="24"/>
        </w:rPr>
        <w:t xml:space="preserve"> 1.2.37</w:t>
      </w:r>
      <w:r w:rsidR="00AC3DF7" w:rsidRPr="00C46AC6">
        <w:rPr>
          <w:rFonts w:ascii="Times New Roman" w:hAnsi="Times New Roman" w:cs="Times New Roman"/>
          <w:sz w:val="24"/>
          <w:szCs w:val="24"/>
        </w:rPr>
        <w:t xml:space="preserve"> настоящего решения. </w:t>
      </w:r>
    </w:p>
    <w:p w:rsidR="00427B76" w:rsidRDefault="00AC3DF7" w:rsidP="00C211AA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AC6">
        <w:rPr>
          <w:rFonts w:ascii="Times New Roman" w:hAnsi="Times New Roman" w:cs="Times New Roman"/>
          <w:sz w:val="24"/>
          <w:szCs w:val="24"/>
        </w:rPr>
        <w:t>Абз</w:t>
      </w:r>
      <w:r w:rsidR="00393642" w:rsidRPr="00C46AC6">
        <w:rPr>
          <w:rFonts w:ascii="Times New Roman" w:hAnsi="Times New Roman" w:cs="Times New Roman"/>
          <w:sz w:val="24"/>
          <w:szCs w:val="24"/>
        </w:rPr>
        <w:t xml:space="preserve">ац двадцать </w:t>
      </w:r>
      <w:r w:rsidR="00B3327B" w:rsidRPr="00C46AC6">
        <w:rPr>
          <w:rFonts w:ascii="Times New Roman" w:hAnsi="Times New Roman" w:cs="Times New Roman"/>
          <w:sz w:val="24"/>
          <w:szCs w:val="24"/>
        </w:rPr>
        <w:t>третий</w:t>
      </w:r>
      <w:r w:rsidR="00393642" w:rsidRPr="00C46AC6">
        <w:rPr>
          <w:rFonts w:ascii="Times New Roman" w:hAnsi="Times New Roman" w:cs="Times New Roman"/>
          <w:sz w:val="24"/>
          <w:szCs w:val="24"/>
        </w:rPr>
        <w:t xml:space="preserve"> </w:t>
      </w:r>
      <w:r w:rsidR="00427B76" w:rsidRPr="00C46AC6">
        <w:rPr>
          <w:rFonts w:ascii="Times New Roman" w:hAnsi="Times New Roman" w:cs="Times New Roman"/>
          <w:sz w:val="24"/>
          <w:szCs w:val="24"/>
        </w:rPr>
        <w:t>пункта 1.2.37</w:t>
      </w:r>
      <w:r w:rsidRPr="00C46AC6">
        <w:rPr>
          <w:rFonts w:ascii="Times New Roman" w:hAnsi="Times New Roman" w:cs="Times New Roman"/>
          <w:sz w:val="24"/>
          <w:szCs w:val="24"/>
        </w:rPr>
        <w:t xml:space="preserve"> настоящего решения вступает в силу с 1 января 2021 года.</w:t>
      </w:r>
    </w:p>
    <w:p w:rsidR="00C211AA" w:rsidRPr="00C46AC6" w:rsidRDefault="00C211AA" w:rsidP="00C211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1AA" w:rsidRPr="008A4D4E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C211AA" w:rsidRPr="008A4D4E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Наро-Фоминского    </w:t>
      </w:r>
    </w:p>
    <w:p w:rsidR="00C211AA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          Р.Л. </w:t>
      </w:r>
      <w:proofErr w:type="spellStart"/>
      <w:r w:rsidRPr="008A4D4E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211AA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AA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AA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AA" w:rsidRPr="008A4D4E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</w:r>
    </w:p>
    <w:p w:rsidR="00C211AA" w:rsidRPr="008A4D4E" w:rsidRDefault="00C211AA" w:rsidP="00C211A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4E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</w:r>
    </w:p>
    <w:p w:rsidR="00B67A46" w:rsidRPr="00C46AC6" w:rsidRDefault="00C211AA" w:rsidP="00C211AA">
      <w:pPr>
        <w:spacing w:after="1" w:line="220" w:lineRule="atLeast"/>
        <w:jc w:val="both"/>
        <w:outlineLvl w:val="0"/>
      </w:pPr>
      <w:r w:rsidRPr="008A4D4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A4D4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8A4D4E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AB6B70" w:rsidRPr="00C46AC6" w:rsidRDefault="00AB6B70"/>
    <w:sectPr w:rsidR="00AB6B70" w:rsidRPr="00C46AC6" w:rsidSect="00C211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 w15:restartNumberingAfterBreak="0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FE718D4"/>
    <w:multiLevelType w:val="hybridMultilevel"/>
    <w:tmpl w:val="11F896D2"/>
    <w:lvl w:ilvl="0" w:tplc="7DF488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0E798F"/>
    <w:multiLevelType w:val="multilevel"/>
    <w:tmpl w:val="B9AECB02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6" w15:restartNumberingAfterBreak="0">
    <w:nsid w:val="5976409B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7" w15:restartNumberingAfterBreak="0">
    <w:nsid w:val="5D6A6F02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 w15:restartNumberingAfterBreak="0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E8395B"/>
    <w:multiLevelType w:val="multilevel"/>
    <w:tmpl w:val="526EADF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0658A"/>
    <w:rsid w:val="00006F11"/>
    <w:rsid w:val="000133F3"/>
    <w:rsid w:val="0001577E"/>
    <w:rsid w:val="00042DE8"/>
    <w:rsid w:val="00052C50"/>
    <w:rsid w:val="00056C83"/>
    <w:rsid w:val="000664CE"/>
    <w:rsid w:val="00072356"/>
    <w:rsid w:val="0007551D"/>
    <w:rsid w:val="00077B24"/>
    <w:rsid w:val="000925E1"/>
    <w:rsid w:val="000A615B"/>
    <w:rsid w:val="000A6E74"/>
    <w:rsid w:val="000C128E"/>
    <w:rsid w:val="000E77B2"/>
    <w:rsid w:val="000F132F"/>
    <w:rsid w:val="00111FDD"/>
    <w:rsid w:val="001165F0"/>
    <w:rsid w:val="00134F24"/>
    <w:rsid w:val="00140433"/>
    <w:rsid w:val="001442F7"/>
    <w:rsid w:val="001527E2"/>
    <w:rsid w:val="00153BD4"/>
    <w:rsid w:val="001712D4"/>
    <w:rsid w:val="00173840"/>
    <w:rsid w:val="00176A5A"/>
    <w:rsid w:val="00176FFD"/>
    <w:rsid w:val="001A393B"/>
    <w:rsid w:val="001A7010"/>
    <w:rsid w:val="001B13AA"/>
    <w:rsid w:val="001B23AE"/>
    <w:rsid w:val="001C7348"/>
    <w:rsid w:val="001E69E9"/>
    <w:rsid w:val="001F56B5"/>
    <w:rsid w:val="001F790B"/>
    <w:rsid w:val="0023785F"/>
    <w:rsid w:val="002461FE"/>
    <w:rsid w:val="0024706A"/>
    <w:rsid w:val="002534F7"/>
    <w:rsid w:val="00265483"/>
    <w:rsid w:val="0028591A"/>
    <w:rsid w:val="002A0213"/>
    <w:rsid w:val="002A2817"/>
    <w:rsid w:val="002B278C"/>
    <w:rsid w:val="002C2265"/>
    <w:rsid w:val="002C4054"/>
    <w:rsid w:val="002D72D9"/>
    <w:rsid w:val="00306EA4"/>
    <w:rsid w:val="0036576B"/>
    <w:rsid w:val="00367D57"/>
    <w:rsid w:val="00371265"/>
    <w:rsid w:val="0038597B"/>
    <w:rsid w:val="00393642"/>
    <w:rsid w:val="003950B5"/>
    <w:rsid w:val="003A4967"/>
    <w:rsid w:val="003F5140"/>
    <w:rsid w:val="00410DBC"/>
    <w:rsid w:val="004223CC"/>
    <w:rsid w:val="004229FA"/>
    <w:rsid w:val="00427B76"/>
    <w:rsid w:val="00440582"/>
    <w:rsid w:val="00467BFE"/>
    <w:rsid w:val="004763DF"/>
    <w:rsid w:val="00482C34"/>
    <w:rsid w:val="00484F84"/>
    <w:rsid w:val="0049143C"/>
    <w:rsid w:val="004B3166"/>
    <w:rsid w:val="004D2C9A"/>
    <w:rsid w:val="004D7083"/>
    <w:rsid w:val="004E500F"/>
    <w:rsid w:val="004E5E1C"/>
    <w:rsid w:val="004E6BE9"/>
    <w:rsid w:val="00500028"/>
    <w:rsid w:val="005172EA"/>
    <w:rsid w:val="00517D2D"/>
    <w:rsid w:val="00522434"/>
    <w:rsid w:val="0053755B"/>
    <w:rsid w:val="00573F82"/>
    <w:rsid w:val="00575FE0"/>
    <w:rsid w:val="00592BCE"/>
    <w:rsid w:val="005A542E"/>
    <w:rsid w:val="005A696B"/>
    <w:rsid w:val="005C366F"/>
    <w:rsid w:val="005C3699"/>
    <w:rsid w:val="005C5584"/>
    <w:rsid w:val="005F08A1"/>
    <w:rsid w:val="005F1F80"/>
    <w:rsid w:val="005F2757"/>
    <w:rsid w:val="006032D1"/>
    <w:rsid w:val="00605E30"/>
    <w:rsid w:val="00610B60"/>
    <w:rsid w:val="00624081"/>
    <w:rsid w:val="006369BC"/>
    <w:rsid w:val="0064591E"/>
    <w:rsid w:val="00656CE9"/>
    <w:rsid w:val="00656E3F"/>
    <w:rsid w:val="00662105"/>
    <w:rsid w:val="00670F32"/>
    <w:rsid w:val="006728AC"/>
    <w:rsid w:val="00673E65"/>
    <w:rsid w:val="00691459"/>
    <w:rsid w:val="006A12C5"/>
    <w:rsid w:val="006A1B76"/>
    <w:rsid w:val="006B18B2"/>
    <w:rsid w:val="006B6A59"/>
    <w:rsid w:val="006B708D"/>
    <w:rsid w:val="006C01D0"/>
    <w:rsid w:val="006C3834"/>
    <w:rsid w:val="006D6AD9"/>
    <w:rsid w:val="006D6E70"/>
    <w:rsid w:val="006E39E1"/>
    <w:rsid w:val="006F3F65"/>
    <w:rsid w:val="006F77B4"/>
    <w:rsid w:val="00703989"/>
    <w:rsid w:val="007114AB"/>
    <w:rsid w:val="007120F2"/>
    <w:rsid w:val="0072216B"/>
    <w:rsid w:val="00730737"/>
    <w:rsid w:val="0077513B"/>
    <w:rsid w:val="007811AC"/>
    <w:rsid w:val="00782D44"/>
    <w:rsid w:val="007B2749"/>
    <w:rsid w:val="007E09D1"/>
    <w:rsid w:val="008068F8"/>
    <w:rsid w:val="008261D7"/>
    <w:rsid w:val="00833EAB"/>
    <w:rsid w:val="00834892"/>
    <w:rsid w:val="008572C2"/>
    <w:rsid w:val="008677D5"/>
    <w:rsid w:val="00895DE3"/>
    <w:rsid w:val="008C088B"/>
    <w:rsid w:val="008C7929"/>
    <w:rsid w:val="008D6EC0"/>
    <w:rsid w:val="008E4442"/>
    <w:rsid w:val="009236F6"/>
    <w:rsid w:val="009324FD"/>
    <w:rsid w:val="00934583"/>
    <w:rsid w:val="00952495"/>
    <w:rsid w:val="00953ED1"/>
    <w:rsid w:val="00960858"/>
    <w:rsid w:val="009631CE"/>
    <w:rsid w:val="009631E5"/>
    <w:rsid w:val="009651F6"/>
    <w:rsid w:val="00974FD6"/>
    <w:rsid w:val="0097695B"/>
    <w:rsid w:val="00986360"/>
    <w:rsid w:val="009872EE"/>
    <w:rsid w:val="00997108"/>
    <w:rsid w:val="009A248E"/>
    <w:rsid w:val="009B200E"/>
    <w:rsid w:val="009D20F9"/>
    <w:rsid w:val="009D3CBC"/>
    <w:rsid w:val="009F766C"/>
    <w:rsid w:val="00A1473A"/>
    <w:rsid w:val="00A17864"/>
    <w:rsid w:val="00A211AE"/>
    <w:rsid w:val="00A21F43"/>
    <w:rsid w:val="00A23CE3"/>
    <w:rsid w:val="00A271FC"/>
    <w:rsid w:val="00A30912"/>
    <w:rsid w:val="00A35628"/>
    <w:rsid w:val="00A41466"/>
    <w:rsid w:val="00A96897"/>
    <w:rsid w:val="00A96DDB"/>
    <w:rsid w:val="00AB0876"/>
    <w:rsid w:val="00AB6B70"/>
    <w:rsid w:val="00AC3DF7"/>
    <w:rsid w:val="00AD3E13"/>
    <w:rsid w:val="00AD5F28"/>
    <w:rsid w:val="00AF6384"/>
    <w:rsid w:val="00B1029B"/>
    <w:rsid w:val="00B1494F"/>
    <w:rsid w:val="00B16CF2"/>
    <w:rsid w:val="00B3327B"/>
    <w:rsid w:val="00B434A0"/>
    <w:rsid w:val="00B60492"/>
    <w:rsid w:val="00B67A46"/>
    <w:rsid w:val="00B73D7F"/>
    <w:rsid w:val="00B84EFF"/>
    <w:rsid w:val="00B862A0"/>
    <w:rsid w:val="00B87553"/>
    <w:rsid w:val="00B902A1"/>
    <w:rsid w:val="00BB5E22"/>
    <w:rsid w:val="00BC3729"/>
    <w:rsid w:val="00BC5305"/>
    <w:rsid w:val="00BD454B"/>
    <w:rsid w:val="00BE465E"/>
    <w:rsid w:val="00BE4F61"/>
    <w:rsid w:val="00BF5B1F"/>
    <w:rsid w:val="00C00144"/>
    <w:rsid w:val="00C211AA"/>
    <w:rsid w:val="00C23794"/>
    <w:rsid w:val="00C36E71"/>
    <w:rsid w:val="00C37BB4"/>
    <w:rsid w:val="00C46AC6"/>
    <w:rsid w:val="00C631D4"/>
    <w:rsid w:val="00C81AA8"/>
    <w:rsid w:val="00C869FB"/>
    <w:rsid w:val="00CA1996"/>
    <w:rsid w:val="00CA1D78"/>
    <w:rsid w:val="00CA4A7D"/>
    <w:rsid w:val="00CA6B92"/>
    <w:rsid w:val="00CD115F"/>
    <w:rsid w:val="00CD413A"/>
    <w:rsid w:val="00CE74C0"/>
    <w:rsid w:val="00CF1892"/>
    <w:rsid w:val="00D02E36"/>
    <w:rsid w:val="00D139DD"/>
    <w:rsid w:val="00D178B8"/>
    <w:rsid w:val="00D20FE5"/>
    <w:rsid w:val="00D449DC"/>
    <w:rsid w:val="00D46F34"/>
    <w:rsid w:val="00D524FB"/>
    <w:rsid w:val="00D70E32"/>
    <w:rsid w:val="00D756B2"/>
    <w:rsid w:val="00D86C35"/>
    <w:rsid w:val="00DA27A6"/>
    <w:rsid w:val="00DB36AD"/>
    <w:rsid w:val="00DE3C6F"/>
    <w:rsid w:val="00DE5CCF"/>
    <w:rsid w:val="00DE655F"/>
    <w:rsid w:val="00E070FE"/>
    <w:rsid w:val="00E103AD"/>
    <w:rsid w:val="00E35F4C"/>
    <w:rsid w:val="00E46E57"/>
    <w:rsid w:val="00E544FC"/>
    <w:rsid w:val="00E73129"/>
    <w:rsid w:val="00E822AE"/>
    <w:rsid w:val="00E93A15"/>
    <w:rsid w:val="00E9769D"/>
    <w:rsid w:val="00EA011D"/>
    <w:rsid w:val="00EA2E8F"/>
    <w:rsid w:val="00EB1572"/>
    <w:rsid w:val="00EB5FC3"/>
    <w:rsid w:val="00EC395F"/>
    <w:rsid w:val="00EC5853"/>
    <w:rsid w:val="00ED008B"/>
    <w:rsid w:val="00ED407E"/>
    <w:rsid w:val="00EF52AB"/>
    <w:rsid w:val="00F074F6"/>
    <w:rsid w:val="00F10BD8"/>
    <w:rsid w:val="00F12F94"/>
    <w:rsid w:val="00F171BB"/>
    <w:rsid w:val="00F403ED"/>
    <w:rsid w:val="00F51034"/>
    <w:rsid w:val="00F6383F"/>
    <w:rsid w:val="00F8367D"/>
    <w:rsid w:val="00F87F53"/>
    <w:rsid w:val="00F912FF"/>
    <w:rsid w:val="00F9500A"/>
    <w:rsid w:val="00FA0D41"/>
    <w:rsid w:val="00FA12A7"/>
    <w:rsid w:val="00FB1834"/>
    <w:rsid w:val="00FB31BA"/>
    <w:rsid w:val="00FC1E22"/>
    <w:rsid w:val="00FC4F3A"/>
    <w:rsid w:val="00FC7873"/>
    <w:rsid w:val="00FF2669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2AB3"/>
  <w15:docId w15:val="{90F48EFA-CA98-41E5-85BA-CEB35F1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1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8C5063416AFC5D983EC3476CC5E799CC5FBF82DDFED37470693034E09322B1EF0A918764CEC84200D9C10093x83DG" TargetMode="External"/><Relationship Id="rId18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26" Type="http://schemas.openxmlformats.org/officeDocument/2006/relationships/hyperlink" Target="consultantplus://offline/ref=BFC5D83CB0CB3FB8D38372904D3206C90C55A91775586C363E1FB0D27EEA3AEF69AEDF1E4B5F80DD446DE106DB0F265FB0B62BA51FC320ADaCdFH" TargetMode="External"/><Relationship Id="rId39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21" Type="http://schemas.openxmlformats.org/officeDocument/2006/relationships/hyperlink" Target="consultantplus://offline/ref=4A069406CE12EC12158EB89E876A6BCB0CD69E6CDE5FCBAEF9C16AC9E3C96B395A46B036B298AA9FB45C7D460A2B3CEADF6F956DDC262AB9oC13F" TargetMode="External"/><Relationship Id="rId34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42" Type="http://schemas.openxmlformats.org/officeDocument/2006/relationships/hyperlink" Target="consultantplus://offline/ref=4A069406CE12EC12158EB89E876A6BCB0CD69E6CDE5FCBAEF9C16AC9E3C96B395A46B036B298AC99B25C7D460A2B3CEADF6F956DDC262AB9oC13F" TargetMode="External"/><Relationship Id="rId47" Type="http://schemas.openxmlformats.org/officeDocument/2006/relationships/hyperlink" Target="consultantplus://offline/ref=4A069406CE12EC12158EB89E876A6BCB0CD69E6CDE5FCBAEF9C16AC9E3C96B395A46B036B298AC96B05C7D460A2B3CEADF6F956DDC262AB9oC13F" TargetMode="External"/><Relationship Id="rId50" Type="http://schemas.openxmlformats.org/officeDocument/2006/relationships/hyperlink" Target="consultantplus://offline/ref=4A069406CE12EC12158EB89E876A6BCB0CD69E6CDE5FCBAEF9C16AC9E3C96B395A46B036B298AD9CB05C7D460A2B3CEADF6F956DDC262AB9oC13F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3FEEE998CFE1F29AF4DD450EC25915D051358A242E4545D94605988623CB687E343E29FDE3A5A67C5A763808F8D9649080BB11B0BFa3p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069406CE12EC12158EB89E876A6BCB0CD69E6CDE5FCBAEF9C16AC9E3C96B395A46B036B298A098BC5C7D460A2B3CEADF6F956DDC262AB9oC13F" TargetMode="External"/><Relationship Id="rId29" Type="http://schemas.openxmlformats.org/officeDocument/2006/relationships/hyperlink" Target="consultantplus://offline/ref=4A069406CE12EC12158EB89E876A6BCB0CD69E6CDE5FCBAEF9C16AC9E3C96B395A46B036B299A99DB15C7D460A2B3CEADF6F956DDC262AB9oC13F" TargetMode="External"/><Relationship Id="rId11" Type="http://schemas.openxmlformats.org/officeDocument/2006/relationships/hyperlink" Target="consultantplus://offline/ref=1A2C74E0BF52A5E0781E17844389588D03553AEEAC2BDAF8AE6923BD0F7095E3B7D7813E6EABE76C225D217A12k363G" TargetMode="External"/><Relationship Id="rId24" Type="http://schemas.openxmlformats.org/officeDocument/2006/relationships/hyperlink" Target="consultantplus://offline/ref=4A069406CE12EC12158EB89E876A6BCB0CD69E6CDE5FCBAEF9C16AC9E3C96B395A46B036B298AB9EBD5C7D460A2B3CEADF6F956DDC262AB9oC13F" TargetMode="External"/><Relationship Id="rId32" Type="http://schemas.openxmlformats.org/officeDocument/2006/relationships/hyperlink" Target="consultantplus://offline/ref=4A069406CE12EC12158EB89E876A6BCB0CD69E6CDE5FCBAEF9C16AC9E3C96B395A46B036B298AC9DBD5C7D460A2B3CEADF6F956DDC262AB9oC13F" TargetMode="External"/><Relationship Id="rId37" Type="http://schemas.openxmlformats.org/officeDocument/2006/relationships/hyperlink" Target="consultantplus://offline/ref=4A069406CE12EC12158EB89E876A6BCB0CD69E6CDE5FCBAEF9C16AC9E3C96B395A46B036B298AC9BB35C7D460A2B3CEADF6F956DDC262AB9oC13F" TargetMode="External"/><Relationship Id="rId40" Type="http://schemas.openxmlformats.org/officeDocument/2006/relationships/hyperlink" Target="consultantplus://offline/ref=4A069406CE12EC12158EB89E876A6BCB0CD69E6CDE5FCBAEF9C16AC9E3C96B395A46B036B298AC99B05C7D460A2B3CEADF6F956DDC262AB9oC13F" TargetMode="External"/><Relationship Id="rId45" Type="http://schemas.openxmlformats.org/officeDocument/2006/relationships/hyperlink" Target="consultantplus://offline/ref=4A069406CE12EC12158EB89E876A6BCB0CD69E6CDE5FCBAEF9C16AC9E3C96B395A46B036B298AC96B05C7D460A2B3CEADF6F956DDC262AB9oC13F" TargetMode="External"/><Relationship Id="rId53" Type="http://schemas.openxmlformats.org/officeDocument/2006/relationships/hyperlink" Target="consultantplus://offline/ref=4A069406CE12EC12158EB89E876A6BCB0CD69E6CDE5FCBAEF9C16AC9E3C96B395A46B036B298AD97B15C7D460A2B3CEADF6F956DDC262AB9oC13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C8C5063416AFC5D983EC3476CC5E799CC5FBF82DDFED37470693034E09322B1EF0A918764CEC84200D9C10093x83DG" TargetMode="External"/><Relationship Id="rId19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31" Type="http://schemas.openxmlformats.org/officeDocument/2006/relationships/hyperlink" Target="consultantplus://offline/ref=4A069406CE12EC12158EB89E876A6BCB0CD69E6CDE5FCBAEF9C16AC9E3C96B395A46B036B298AC9EB55C7D460A2B3CEADF6F956DDC262AB9oC13F" TargetMode="External"/><Relationship Id="rId44" Type="http://schemas.openxmlformats.org/officeDocument/2006/relationships/hyperlink" Target="consultantplus://offline/ref=4A069406CE12EC12158EB89E876A6BCB0CD69E6CDE5FCBAEF9C16AC9E3C96B395A46B036B298AC97B25C7D460A2B3CEADF6F956DDC262AB9oC13F" TargetMode="External"/><Relationship Id="rId52" Type="http://schemas.openxmlformats.org/officeDocument/2006/relationships/hyperlink" Target="consultantplus://offline/ref=4A069406CE12EC12158EB89E876A6BCB0CD69E6CDE5FCBAEF9C16AC9E3C96B395A46B036B298AD96B15C7D460A2B3CEADF6F956DDC262AB9oC1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4" Type="http://schemas.openxmlformats.org/officeDocument/2006/relationships/hyperlink" Target="consultantplus://offline/ref=4A069406CE12EC12158EB990926A6BCB0DDE9464D753CBAEF9C16AC9E3C96B394846E83AB290B69FB4492B174Fo717F" TargetMode="External"/><Relationship Id="rId22" Type="http://schemas.openxmlformats.org/officeDocument/2006/relationships/hyperlink" Target="consultantplus://offline/ref=4A069406CE12EC12158EB89E876A6BCB0CD69E6CDE5FCBAEF9C16AC9E3C96B395A46B036B298AA9FB35C7D460A2B3CEADF6F956DDC262AB9oC13F" TargetMode="External"/><Relationship Id="rId27" Type="http://schemas.openxmlformats.org/officeDocument/2006/relationships/hyperlink" Target="consultantplus://offline/ref=4A069406CE12EC12158EB89E876A6BCB0CD69E6CDE5FCBAEF9C16AC9E3C96B395A46B036B298AB9BB65C7D460A2B3CEADF6F956DDC262AB9oC13F" TargetMode="External"/><Relationship Id="rId30" Type="http://schemas.openxmlformats.org/officeDocument/2006/relationships/hyperlink" Target="consultantplus://offline/ref=4A069406CE12EC12158EB89E876A6BCB0CD69E6CDE5FCBAEF9C16AC9E3C96B395A46B036B298AB96B35C7D460A2B3CEADF6F956DDC262AB9oC13F" TargetMode="External"/><Relationship Id="rId35" Type="http://schemas.openxmlformats.org/officeDocument/2006/relationships/hyperlink" Target="consultantplus://offline/ref=4A069406CE12EC12158EB89E876A6BCB0CD69E6CDE5FCBAEF9C16AC9E3C96B395A46B036B298AC9BB65C7D460A2B3CEADF6F956DDC262AB9oC13F" TargetMode="External"/><Relationship Id="rId43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48" Type="http://schemas.openxmlformats.org/officeDocument/2006/relationships/hyperlink" Target="consultantplus://offline/ref=4A069406CE12EC12158EB89E876A6BCB0CD69E6CDE5FCBAEF9C16AC9E3C96B395A46B036B298AD9EB55C7D460A2B3CEADF6F956DDC262AB9oC13F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3FEEE998CFE1F29AF4DD4400D75915D0503E8C232A4045D94605988623CB687E343E29FBEBA0A52D08393954BC8D779181BB12B0A035B66BaBpDL" TargetMode="External"/><Relationship Id="rId51" Type="http://schemas.openxmlformats.org/officeDocument/2006/relationships/hyperlink" Target="consultantplus://offline/ref=2761546CE2BDC5A6D57B168BDFAA27260F2602F4E79D47C54953F8766D7078996E541D9D35CE68B30A43002F203C06A78757D180D7B123AA3CP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A069406CE12EC12158EB89E876A6BCB0CD69E6CDE5FCBAEF9C16AC9E3C96B395A46B036B298A89CBC5C7D460A2B3CEADF6F956DDC262AB9oC13F" TargetMode="External"/><Relationship Id="rId17" Type="http://schemas.openxmlformats.org/officeDocument/2006/relationships/hyperlink" Target="consultantplus://offline/ref=4A069406CE12EC12158EB89E876A6BCB0CD69E6CDE5FCBAEF9C16AC9E3C96B395A46B036B298A998BD5C7D460A2B3CEADF6F956DDC262AB9oC13F" TargetMode="External"/><Relationship Id="rId25" Type="http://schemas.openxmlformats.org/officeDocument/2006/relationships/hyperlink" Target="consultantplus://offline/ref=4A069406CE12EC12158EB89E876A6BCB0CD69E6CDE5FCBAEF9C16AC9E3C96B395A46B036B298AB9CB45C7D460A2B3CEADF6F956DDC262AB9oC13F" TargetMode="External"/><Relationship Id="rId33" Type="http://schemas.openxmlformats.org/officeDocument/2006/relationships/hyperlink" Target="consultantplus://offline/ref=4A069406CE12EC12158EB89E876A6BCB0CD69E6CDE5FCBAEF9C16AC9E3C96B395A46B036B298AC9DB55C7D460A2B3CEADF6F956DDC262AB9oC13F" TargetMode="External"/><Relationship Id="rId38" Type="http://schemas.openxmlformats.org/officeDocument/2006/relationships/hyperlink" Target="consultantplus://offline/ref=4A069406CE12EC12158EB89E876A6BCB0CD69E6CDE5FCBAEF9C16AC9E3C96B395A46B036B298AC99B55C7D460A2B3CEADF6F956DDC262AB9oC13F" TargetMode="External"/><Relationship Id="rId46" Type="http://schemas.openxmlformats.org/officeDocument/2006/relationships/hyperlink" Target="consultantplus://offline/ref=4A069406CE12EC12158EB89E876A6BCB0CD69E6CDE5FCBAEF9C16AC9E3C96B395A46B036B298AC97BD5C7D460A2B3CEADF6F956DDC262AB9oC13F" TargetMode="External"/><Relationship Id="rId20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41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54" Type="http://schemas.openxmlformats.org/officeDocument/2006/relationships/hyperlink" Target="consultantplus://offline/ref=4A069406CE12EC12158EB89E876A6BCB0CD69E6CDE5FCBAEF9C16AC9E3C96B395A46B036B298AE9EB45C7D460A2B3CEADF6F956DDC262AB9oC13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5" Type="http://schemas.openxmlformats.org/officeDocument/2006/relationships/hyperlink" Target="consultantplus://offline/ref=FFC206847DB751967F13B4EF69A083C4E3C787125DF9226CEAABFC83C5FCC265762F54AD3F5E6366AFE1AF4F5B38A26975EA839B8A3366DAp9s4H" TargetMode="External"/><Relationship Id="rId23" Type="http://schemas.openxmlformats.org/officeDocument/2006/relationships/hyperlink" Target="consultantplus://offline/ref=4A069406CE12EC12158EB89E876A6BCB0CD69E6CDE5FCBAEF9C16AC9E3C96B395A46B036B298AA9FB25C7D460A2B3CEADF6F956DDC262AB9oC13F" TargetMode="External"/><Relationship Id="rId28" Type="http://schemas.openxmlformats.org/officeDocument/2006/relationships/hyperlink" Target="consultantplus://offline/ref=4A069406CE12EC12158EB89E876A6BCB0CD69E6CDE5FCBAEF9C16AC9E3C96B395A46B036B298AB99B45C7D460A2B3CEADF6F956DDC262AB9oC13F" TargetMode="External"/><Relationship Id="rId36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49" Type="http://schemas.openxmlformats.org/officeDocument/2006/relationships/hyperlink" Target="consultantplus://offline/ref=4A069406CE12EC12158EB89E876A6BCB0CD69E6CDE5FCBAEF9C16AC9E3C96B395A46B036B298AC96B05C7D460A2B3CEADF6F956DDC262AB9oC1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5608</Words>
  <Characters>31968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Елена Валерьевна Андреева</cp:lastModifiedBy>
  <cp:revision>26</cp:revision>
  <cp:lastPrinted>2020-06-08T11:37:00Z</cp:lastPrinted>
  <dcterms:created xsi:type="dcterms:W3CDTF">2020-06-05T13:49:00Z</dcterms:created>
  <dcterms:modified xsi:type="dcterms:W3CDTF">2020-06-15T12:00:00Z</dcterms:modified>
</cp:coreProperties>
</file>