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DA" w:rsidRDefault="00A820DA" w:rsidP="00A820DA">
      <w:pPr>
        <w:pStyle w:val="a6"/>
        <w:rPr>
          <w:noProof/>
        </w:rPr>
      </w:pPr>
      <w:r>
        <w:rPr>
          <w:noProof/>
          <w:lang w:val="ru-RU" w:eastAsia="ru-RU"/>
        </w:rPr>
        <w:drawing>
          <wp:inline distT="0" distB="0" distL="0" distR="0">
            <wp:extent cx="619125" cy="723900"/>
            <wp:effectExtent l="0" t="0" r="0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0DA" w:rsidRDefault="00A820DA" w:rsidP="00A820DA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A820DA" w:rsidRDefault="00A820DA" w:rsidP="00A820DA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A820DA" w:rsidRDefault="00A820DA" w:rsidP="00A820DA">
      <w:pPr>
        <w:pStyle w:val="a3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A820DA" w:rsidRDefault="00A820DA" w:rsidP="00A820DA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A820DA" w:rsidRDefault="00A820DA" w:rsidP="00A820DA">
      <w:pPr>
        <w:pStyle w:val="a3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___________________ № ________________</w:t>
      </w:r>
    </w:p>
    <w:p w:rsidR="00A820DA" w:rsidRDefault="00A820DA" w:rsidP="00A820DA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A820DA" w:rsidRDefault="00A820DA" w:rsidP="00A820DA">
      <w:pPr>
        <w:pStyle w:val="a3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A820DA" w:rsidRDefault="00A820DA" w:rsidP="00A820DA">
      <w:pPr>
        <w:pStyle w:val="a4"/>
        <w:spacing w:after="0"/>
        <w:jc w:val="right"/>
        <w:rPr>
          <w:b/>
        </w:rPr>
      </w:pPr>
      <w:r>
        <w:rPr>
          <w:b/>
        </w:rPr>
        <w:t>ПРОЕКТ</w:t>
      </w:r>
    </w:p>
    <w:p w:rsidR="00A820DA" w:rsidRDefault="00A820DA" w:rsidP="00A820DA">
      <w:pPr>
        <w:pStyle w:val="a3"/>
        <w:rPr>
          <w:b w:val="0"/>
          <w:color w:val="000000"/>
          <w:sz w:val="24"/>
          <w:lang w:val="ru-RU"/>
        </w:rPr>
      </w:pPr>
    </w:p>
    <w:p w:rsidR="00A820DA" w:rsidRDefault="00A820DA" w:rsidP="00A820DA">
      <w:pPr>
        <w:pStyle w:val="a4"/>
        <w:spacing w:after="0"/>
        <w:jc w:val="center"/>
      </w:pPr>
    </w:p>
    <w:p w:rsidR="007D7F5B" w:rsidRDefault="00CF3CF7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О</w:t>
      </w:r>
      <w:r w:rsidR="00EB7B38" w:rsidRPr="00B0648E">
        <w:rPr>
          <w:b/>
          <w:bCs/>
          <w:szCs w:val="24"/>
        </w:rPr>
        <w:t>б установлении</w:t>
      </w:r>
      <w:r w:rsidR="00B50159" w:rsidRPr="00B0648E">
        <w:rPr>
          <w:b/>
          <w:bCs/>
          <w:szCs w:val="24"/>
        </w:rPr>
        <w:t xml:space="preserve"> </w:t>
      </w:r>
      <w:r w:rsidR="00423EBC" w:rsidRPr="00B0648E">
        <w:rPr>
          <w:b/>
          <w:bCs/>
          <w:szCs w:val="24"/>
        </w:rPr>
        <w:t xml:space="preserve"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</w:p>
    <w:p w:rsidR="00F66697" w:rsidRPr="00B0648E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B0648E">
        <w:rPr>
          <w:b/>
          <w:bCs/>
          <w:szCs w:val="24"/>
        </w:rPr>
        <w:t xml:space="preserve">я многоквартирным домом </w:t>
      </w:r>
    </w:p>
    <w:p w:rsidR="00423EBC" w:rsidRPr="00B0648E" w:rsidRDefault="00963BAA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в Наро-Ф</w:t>
      </w:r>
      <w:r w:rsidR="00423EBC" w:rsidRPr="00B0648E">
        <w:rPr>
          <w:b/>
          <w:bCs/>
          <w:szCs w:val="24"/>
        </w:rPr>
        <w:t xml:space="preserve">оминском </w:t>
      </w:r>
      <w:r w:rsidR="00F66697" w:rsidRPr="00B0648E">
        <w:rPr>
          <w:b/>
          <w:bCs/>
          <w:szCs w:val="24"/>
        </w:rPr>
        <w:t>городском округе</w:t>
      </w:r>
    </w:p>
    <w:p w:rsidR="00017CE0" w:rsidRPr="00B0648E" w:rsidRDefault="00017CE0" w:rsidP="00D17E0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</w:p>
    <w:p w:rsidR="00EB7B38" w:rsidRPr="00B0648E" w:rsidRDefault="00CF1F88" w:rsidP="00963BAA">
      <w:pPr>
        <w:autoSpaceDE w:val="0"/>
        <w:ind w:firstLine="709"/>
        <w:jc w:val="both"/>
        <w:rPr>
          <w:szCs w:val="24"/>
        </w:rPr>
      </w:pPr>
      <w:r>
        <w:rPr>
          <w:szCs w:val="24"/>
        </w:rPr>
        <w:t>В соответствии с</w:t>
      </w:r>
      <w:r w:rsidR="00423EBC" w:rsidRPr="00B0648E">
        <w:rPr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B0648E">
        <w:rPr>
          <w:rFonts w:eastAsia="Calibri"/>
          <w:szCs w:val="24"/>
          <w:lang w:eastAsia="en-US"/>
        </w:rPr>
        <w:t>«</w:t>
      </w:r>
      <w:r w:rsidR="00423EBC" w:rsidRPr="00B0648E">
        <w:rPr>
          <w:szCs w:val="24"/>
        </w:rPr>
        <w:t>Об общих принципах организации местного самоуправления в Российской Федерации</w:t>
      </w:r>
      <w:r w:rsidR="009A57F8" w:rsidRPr="00B0648E">
        <w:rPr>
          <w:szCs w:val="24"/>
        </w:rPr>
        <w:t>»</w:t>
      </w:r>
      <w:r w:rsidR="00423EBC" w:rsidRPr="00B0648E">
        <w:rPr>
          <w:szCs w:val="24"/>
        </w:rPr>
        <w:t xml:space="preserve">, </w:t>
      </w:r>
      <w:r w:rsidR="006B2329" w:rsidRPr="00A05363">
        <w:rPr>
          <w:szCs w:val="24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r w:rsidR="006B2329" w:rsidRPr="00A05363">
        <w:rPr>
          <w:szCs w:val="24"/>
        </w:rPr>
        <w:t>пр</w:t>
      </w:r>
      <w:proofErr w:type="spellEnd"/>
      <w:r w:rsidR="006B2329" w:rsidRPr="00A05363">
        <w:rPr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</w:t>
      </w:r>
      <w:r w:rsidR="006B2329" w:rsidRPr="00B0648E">
        <w:rPr>
          <w:szCs w:val="24"/>
        </w:rPr>
        <w:t xml:space="preserve"> </w:t>
      </w:r>
      <w:r w:rsidR="005669F3" w:rsidRPr="005669F3">
        <w:rPr>
          <w:szCs w:val="24"/>
        </w:rPr>
        <w:t>решение</w:t>
      </w:r>
      <w:r w:rsidR="005669F3">
        <w:rPr>
          <w:szCs w:val="24"/>
        </w:rPr>
        <w:t>м</w:t>
      </w:r>
      <w:r w:rsidR="005669F3" w:rsidRPr="005669F3">
        <w:rPr>
          <w:szCs w:val="24"/>
        </w:rPr>
        <w:t xml:space="preserve"> Совета депутатов Наро-Фоминского городского округа Московской области от 02.04.2019 № 11/33 «Об утверждении Правил благоустройства территории Наро-Фоминского городского округа»</w:t>
      </w:r>
      <w:r w:rsidR="005669F3">
        <w:rPr>
          <w:szCs w:val="24"/>
        </w:rPr>
        <w:t xml:space="preserve">, </w:t>
      </w:r>
      <w:r w:rsidRPr="00B0648E">
        <w:rPr>
          <w:szCs w:val="24"/>
        </w:rPr>
        <w:t xml:space="preserve">руководствуясь </w:t>
      </w:r>
      <w:r w:rsidR="00017CE0" w:rsidRPr="00B0648E">
        <w:rPr>
          <w:szCs w:val="24"/>
        </w:rPr>
        <w:t xml:space="preserve">Уставом Наро-Фоминского </w:t>
      </w:r>
      <w:r w:rsidR="00192C97" w:rsidRPr="00B0648E">
        <w:rPr>
          <w:szCs w:val="24"/>
        </w:rPr>
        <w:t>городского округа</w:t>
      </w:r>
      <w:r w:rsidR="00017CE0" w:rsidRPr="00B0648E">
        <w:rPr>
          <w:szCs w:val="24"/>
        </w:rPr>
        <w:t xml:space="preserve"> Московской области, </w:t>
      </w:r>
      <w:r w:rsidR="00EB7B38" w:rsidRPr="00B0648E">
        <w:rPr>
          <w:szCs w:val="24"/>
        </w:rPr>
        <w:t xml:space="preserve">Совет депутатов </w:t>
      </w:r>
      <w:r w:rsidR="00943235">
        <w:rPr>
          <w:szCs w:val="24"/>
        </w:rPr>
        <w:br/>
      </w:r>
      <w:r w:rsidR="00EB7B38" w:rsidRPr="00B0648E">
        <w:rPr>
          <w:szCs w:val="24"/>
        </w:rPr>
        <w:t xml:space="preserve">Наро-Фоминского </w:t>
      </w:r>
      <w:r w:rsidR="00192C97" w:rsidRPr="00B0648E">
        <w:rPr>
          <w:szCs w:val="24"/>
        </w:rPr>
        <w:t xml:space="preserve">городского </w:t>
      </w:r>
      <w:r w:rsidRPr="00B0648E">
        <w:rPr>
          <w:szCs w:val="24"/>
        </w:rPr>
        <w:t xml:space="preserve">Московской области </w:t>
      </w:r>
      <w:r w:rsidR="00192C97" w:rsidRPr="00B0648E">
        <w:rPr>
          <w:szCs w:val="24"/>
        </w:rPr>
        <w:t xml:space="preserve">округа </w:t>
      </w:r>
      <w:r w:rsidR="00EB7B38" w:rsidRPr="00B0648E">
        <w:rPr>
          <w:b/>
          <w:szCs w:val="24"/>
        </w:rPr>
        <w:t>решил</w:t>
      </w:r>
      <w:r w:rsidR="00EB7B38" w:rsidRPr="00B0648E">
        <w:rPr>
          <w:szCs w:val="24"/>
        </w:rPr>
        <w:t>:</w:t>
      </w:r>
    </w:p>
    <w:p w:rsidR="00963BAA" w:rsidRPr="00B0648E" w:rsidRDefault="00963BAA" w:rsidP="00963BAA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:rsidR="00F3584B" w:rsidRPr="00B0648E" w:rsidRDefault="00F3584B" w:rsidP="0085017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B0648E">
        <w:rPr>
          <w:rFonts w:eastAsia="Calibri"/>
          <w:szCs w:val="24"/>
          <w:lang w:eastAsia="en-US"/>
        </w:rPr>
        <w:t xml:space="preserve">1. Установить с </w:t>
      </w:r>
      <w:r w:rsidR="002C6A1C" w:rsidRPr="00B0648E">
        <w:rPr>
          <w:rFonts w:eastAsia="Calibri"/>
          <w:szCs w:val="24"/>
        </w:rPr>
        <w:t>01.</w:t>
      </w:r>
      <w:r w:rsidR="003926E5">
        <w:rPr>
          <w:rFonts w:eastAsia="Calibri"/>
          <w:szCs w:val="24"/>
        </w:rPr>
        <w:t>0</w:t>
      </w:r>
      <w:r w:rsidR="00BB3DBB">
        <w:rPr>
          <w:rFonts w:eastAsia="Calibri"/>
          <w:szCs w:val="24"/>
        </w:rPr>
        <w:t>7</w:t>
      </w:r>
      <w:r w:rsidR="003926E5">
        <w:rPr>
          <w:rFonts w:eastAsia="Calibri"/>
          <w:szCs w:val="24"/>
        </w:rPr>
        <w:t>.202</w:t>
      </w:r>
      <w:r w:rsidR="000B2DA8">
        <w:rPr>
          <w:rFonts w:eastAsia="Calibri"/>
          <w:szCs w:val="24"/>
        </w:rPr>
        <w:t>2</w:t>
      </w:r>
      <w:r w:rsidR="002C6A1C" w:rsidRPr="00B0648E">
        <w:rPr>
          <w:rFonts w:eastAsia="Calibri"/>
          <w:szCs w:val="24"/>
        </w:rPr>
        <w:t xml:space="preserve"> </w:t>
      </w:r>
      <w:hyperlink w:anchor="Par46" w:history="1">
        <w:r w:rsidRPr="00B0648E">
          <w:rPr>
            <w:rFonts w:eastAsia="Calibri"/>
            <w:szCs w:val="24"/>
            <w:lang w:eastAsia="en-US"/>
          </w:rPr>
          <w:t>размер</w:t>
        </w:r>
      </w:hyperlink>
      <w:r w:rsidRPr="00B0648E">
        <w:rPr>
          <w:rFonts w:eastAsia="Calibri"/>
          <w:szCs w:val="24"/>
          <w:lang w:eastAsia="en-US"/>
        </w:rPr>
        <w:t xml:space="preserve"> платы за содержание жилого помещения </w:t>
      </w:r>
      <w:r w:rsidR="0085017D" w:rsidRPr="00B0648E">
        <w:rPr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B0648E">
        <w:rPr>
          <w:bCs/>
          <w:szCs w:val="24"/>
        </w:rPr>
        <w:t>,</w:t>
      </w:r>
      <w:r w:rsidR="0085017D" w:rsidRPr="00B0648E">
        <w:rPr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541A1F" w:rsidRPr="00B0648E">
        <w:rPr>
          <w:bCs/>
          <w:szCs w:val="24"/>
        </w:rPr>
        <w:t>городском округе</w:t>
      </w:r>
      <w:r w:rsidR="000C796E">
        <w:rPr>
          <w:bCs/>
          <w:szCs w:val="24"/>
        </w:rPr>
        <w:t>,</w:t>
      </w:r>
      <w:r w:rsidR="00594224" w:rsidRPr="00B0648E">
        <w:rPr>
          <w:bCs/>
          <w:szCs w:val="24"/>
        </w:rPr>
        <w:t xml:space="preserve"> </w:t>
      </w:r>
      <w:r w:rsidR="00CF1F88">
        <w:rPr>
          <w:rFonts w:eastAsia="Calibri"/>
          <w:szCs w:val="24"/>
          <w:lang w:eastAsia="en-US"/>
        </w:rPr>
        <w:t>согласно приложению к настоящему решению.</w:t>
      </w:r>
    </w:p>
    <w:p w:rsidR="00F233D7" w:rsidRDefault="003926E5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>
        <w:rPr>
          <w:rFonts w:eastAsia="Calibri"/>
          <w:szCs w:val="24"/>
        </w:rPr>
        <w:t>2</w:t>
      </w:r>
      <w:r w:rsidR="00F3584B" w:rsidRPr="00B0648E">
        <w:rPr>
          <w:rFonts w:eastAsia="Calibri"/>
          <w:szCs w:val="24"/>
        </w:rPr>
        <w:t xml:space="preserve">. </w:t>
      </w:r>
      <w:r w:rsidR="009E518F" w:rsidRPr="00B0648E">
        <w:rPr>
          <w:rFonts w:eastAsia="Calibri"/>
          <w:szCs w:val="24"/>
          <w:lang w:eastAsia="en-US"/>
        </w:rPr>
        <w:t xml:space="preserve">Признать </w:t>
      </w:r>
      <w:r w:rsidR="00F3584B" w:rsidRPr="00B0648E">
        <w:rPr>
          <w:rFonts w:eastAsia="Calibri"/>
          <w:szCs w:val="24"/>
          <w:lang w:eastAsia="en-US"/>
        </w:rPr>
        <w:t>утратившим силу</w:t>
      </w:r>
      <w:r w:rsidR="009E518F">
        <w:rPr>
          <w:rFonts w:eastAsia="Calibri"/>
          <w:szCs w:val="24"/>
          <w:lang w:eastAsia="en-US"/>
        </w:rPr>
        <w:t xml:space="preserve"> с 01.0</w:t>
      </w:r>
      <w:r w:rsidR="00BB3DBB">
        <w:rPr>
          <w:rFonts w:eastAsia="Calibri"/>
          <w:szCs w:val="24"/>
          <w:lang w:eastAsia="en-US"/>
        </w:rPr>
        <w:t>7</w:t>
      </w:r>
      <w:r w:rsidR="009E518F">
        <w:rPr>
          <w:rFonts w:eastAsia="Calibri"/>
          <w:szCs w:val="24"/>
          <w:lang w:eastAsia="en-US"/>
        </w:rPr>
        <w:t>.202</w:t>
      </w:r>
      <w:r w:rsidR="000E3672">
        <w:rPr>
          <w:rFonts w:eastAsia="Calibri"/>
          <w:szCs w:val="24"/>
          <w:lang w:eastAsia="en-US"/>
        </w:rPr>
        <w:t>2</w:t>
      </w:r>
      <w:r w:rsidR="00C50215">
        <w:rPr>
          <w:rFonts w:eastAsia="Calibri"/>
          <w:szCs w:val="24"/>
          <w:lang w:eastAsia="en-US"/>
        </w:rPr>
        <w:t xml:space="preserve"> </w:t>
      </w:r>
      <w:hyperlink r:id="rId9" w:history="1">
        <w:r w:rsidR="00F3584B" w:rsidRPr="00B0648E">
          <w:rPr>
            <w:rFonts w:eastAsia="Calibri"/>
            <w:szCs w:val="24"/>
            <w:lang w:eastAsia="en-US"/>
          </w:rPr>
          <w:t>решение</w:t>
        </w:r>
      </w:hyperlink>
      <w:r w:rsidR="00F3584B" w:rsidRPr="00B0648E">
        <w:rPr>
          <w:rFonts w:eastAsia="Calibri"/>
          <w:szCs w:val="24"/>
          <w:lang w:eastAsia="en-US"/>
        </w:rPr>
        <w:t xml:space="preserve"> Совета депутатов </w:t>
      </w:r>
      <w:r w:rsidR="000E3672">
        <w:rPr>
          <w:rFonts w:eastAsia="Calibri"/>
          <w:szCs w:val="24"/>
          <w:lang w:eastAsia="en-US"/>
        </w:rPr>
        <w:br/>
      </w:r>
      <w:r w:rsidR="00F3584B" w:rsidRPr="00B0648E">
        <w:rPr>
          <w:rFonts w:eastAsia="Calibri"/>
          <w:szCs w:val="24"/>
          <w:lang w:eastAsia="en-US"/>
        </w:rPr>
        <w:t xml:space="preserve">Наро-Фоминского </w:t>
      </w:r>
      <w:r w:rsidR="009E518F" w:rsidRPr="00B0648E">
        <w:rPr>
          <w:szCs w:val="24"/>
        </w:rPr>
        <w:t xml:space="preserve">городского округа </w:t>
      </w:r>
      <w:r w:rsidR="004C5F22" w:rsidRPr="00B0648E">
        <w:rPr>
          <w:szCs w:val="24"/>
        </w:rPr>
        <w:t>Московской области</w:t>
      </w:r>
      <w:r w:rsidR="004C5F22" w:rsidRPr="00B0648E">
        <w:rPr>
          <w:rFonts w:eastAsia="Calibri"/>
          <w:szCs w:val="24"/>
          <w:lang w:eastAsia="en-US"/>
        </w:rPr>
        <w:t xml:space="preserve"> </w:t>
      </w:r>
      <w:r w:rsidR="00F3584B" w:rsidRPr="00B0648E">
        <w:rPr>
          <w:rFonts w:eastAsia="Calibri"/>
          <w:szCs w:val="24"/>
          <w:lang w:eastAsia="en-US"/>
        </w:rPr>
        <w:t xml:space="preserve">от </w:t>
      </w:r>
      <w:r w:rsidR="00C50215">
        <w:rPr>
          <w:rFonts w:eastAsia="Calibri"/>
          <w:szCs w:val="24"/>
          <w:lang w:eastAsia="en-US"/>
        </w:rPr>
        <w:t>16.02.2021</w:t>
      </w:r>
      <w:r>
        <w:rPr>
          <w:rFonts w:eastAsia="Calibri"/>
          <w:szCs w:val="24"/>
          <w:lang w:eastAsia="en-US"/>
        </w:rPr>
        <w:t xml:space="preserve"> </w:t>
      </w:r>
      <w:r w:rsidR="00F3584B" w:rsidRPr="00B0648E">
        <w:rPr>
          <w:rFonts w:eastAsia="Calibri"/>
          <w:szCs w:val="24"/>
          <w:lang w:eastAsia="en-US"/>
        </w:rPr>
        <w:t xml:space="preserve">№ </w:t>
      </w:r>
      <w:r w:rsidR="00C50215">
        <w:rPr>
          <w:rFonts w:eastAsia="Calibri"/>
          <w:szCs w:val="24"/>
          <w:lang w:eastAsia="en-US"/>
        </w:rPr>
        <w:t>10/58</w:t>
      </w:r>
      <w:r w:rsidR="00F3584B" w:rsidRPr="00B0648E">
        <w:rPr>
          <w:rFonts w:eastAsia="Calibri"/>
          <w:szCs w:val="24"/>
          <w:lang w:eastAsia="en-US"/>
        </w:rPr>
        <w:t xml:space="preserve"> </w:t>
      </w:r>
      <w:r w:rsidR="00F233D7" w:rsidRPr="00B0648E">
        <w:rPr>
          <w:rFonts w:eastAsia="Calibri"/>
          <w:szCs w:val="24"/>
          <w:lang w:eastAsia="en-US"/>
        </w:rPr>
        <w:t>«</w:t>
      </w:r>
      <w:r w:rsidR="00F233D7" w:rsidRPr="00B0648E">
        <w:rPr>
          <w:bCs/>
          <w:szCs w:val="24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>
        <w:rPr>
          <w:bCs/>
          <w:szCs w:val="24"/>
        </w:rPr>
        <w:t>городском округе</w:t>
      </w:r>
      <w:r w:rsidR="00F062E3">
        <w:rPr>
          <w:bCs/>
          <w:szCs w:val="24"/>
        </w:rPr>
        <w:t>».</w:t>
      </w:r>
    </w:p>
    <w:p w:rsidR="001D74CA" w:rsidRDefault="001D74CA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</w:p>
    <w:p w:rsidR="001D74CA" w:rsidRDefault="001D74CA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</w:p>
    <w:p w:rsidR="003C2CF5" w:rsidRPr="003C2CF5" w:rsidRDefault="003C2CF5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C2CF5">
        <w:rPr>
          <w:rFonts w:ascii="Times New Roman" w:hAnsi="Times New Roman"/>
          <w:bCs/>
          <w:sz w:val="24"/>
          <w:szCs w:val="24"/>
        </w:rPr>
        <w:t>3</w:t>
      </w:r>
      <w:r w:rsidR="002D0C38" w:rsidRPr="003C2CF5">
        <w:rPr>
          <w:rFonts w:ascii="Times New Roman" w:hAnsi="Times New Roman"/>
          <w:bCs/>
          <w:sz w:val="24"/>
          <w:szCs w:val="24"/>
        </w:rPr>
        <w:t xml:space="preserve">. </w:t>
      </w:r>
      <w:r w:rsidR="004F60D9" w:rsidRPr="003C2CF5">
        <w:rPr>
          <w:rFonts w:ascii="Times New Roman" w:hAnsi="Times New Roman"/>
          <w:sz w:val="24"/>
          <w:szCs w:val="24"/>
        </w:rPr>
        <w:t xml:space="preserve">Опубликовать настоящее решение </w:t>
      </w:r>
      <w:r w:rsidRPr="003C2CF5">
        <w:rPr>
          <w:rFonts w:ascii="Times New Roman" w:hAnsi="Times New Roman"/>
          <w:sz w:val="24"/>
          <w:szCs w:val="24"/>
        </w:rPr>
        <w:t xml:space="preserve">в периодическом печатном издании газете «Основа» и сетевом издании «Официальный сайт органов местного самоуправления </w:t>
      </w:r>
      <w:r w:rsidR="000E3672">
        <w:rPr>
          <w:rFonts w:ascii="Times New Roman" w:hAnsi="Times New Roman"/>
          <w:sz w:val="24"/>
          <w:szCs w:val="24"/>
        </w:rPr>
        <w:br/>
      </w:r>
      <w:r w:rsidRPr="003C2CF5">
        <w:rPr>
          <w:rFonts w:ascii="Times New Roman" w:hAnsi="Times New Roman"/>
          <w:sz w:val="24"/>
          <w:szCs w:val="24"/>
        </w:rPr>
        <w:lastRenderedPageBreak/>
        <w:t>Наро-Фоминского городского округа» в информационно-телекоммуникационной сети Интернет.</w:t>
      </w:r>
    </w:p>
    <w:p w:rsidR="004F60D9" w:rsidRPr="00B0648E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:rsidR="00ED780D" w:rsidRPr="00B0648E" w:rsidRDefault="00ED780D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ED780D" w:rsidRPr="00B0648E" w:rsidTr="003C2CF5">
        <w:tc>
          <w:tcPr>
            <w:tcW w:w="3936" w:type="dxa"/>
          </w:tcPr>
          <w:p w:rsidR="00ED780D" w:rsidRPr="00B0648E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Глава</w:t>
            </w:r>
          </w:p>
          <w:p w:rsidR="00ED780D" w:rsidRPr="00B0648E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Наро-Фоминского</w:t>
            </w:r>
          </w:p>
          <w:p w:rsidR="00ED780D" w:rsidRPr="00B0648E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:rsidR="00ED780D" w:rsidRPr="00B0648E" w:rsidRDefault="00ED780D" w:rsidP="00ED780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:rsidR="00A777A3" w:rsidRPr="00B0648E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:rsidR="00ED780D" w:rsidRPr="00B0648E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B0648E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:rsidR="001D0FCF" w:rsidRPr="00B0648E" w:rsidRDefault="001D0FCF" w:rsidP="00423EBC">
      <w:pPr>
        <w:autoSpaceDE w:val="0"/>
        <w:ind w:firstLine="709"/>
        <w:jc w:val="both"/>
        <w:rPr>
          <w:szCs w:val="24"/>
        </w:rPr>
      </w:pPr>
    </w:p>
    <w:p w:rsidR="00A777A3" w:rsidRPr="00B0648E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6"/>
      </w:tblGrid>
      <w:tr w:rsidR="00A777A3" w:rsidRPr="00B0648E" w:rsidTr="00A777A3">
        <w:tc>
          <w:tcPr>
            <w:tcW w:w="4219" w:type="dxa"/>
          </w:tcPr>
          <w:p w:rsidR="00A777A3" w:rsidRPr="00B0648E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Председатель</w:t>
            </w:r>
          </w:p>
          <w:p w:rsidR="00A777A3" w:rsidRPr="00B0648E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:rsidR="00A777A3" w:rsidRPr="00B0648E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:rsidR="00A777A3" w:rsidRPr="00B0648E" w:rsidRDefault="00A777A3" w:rsidP="003D2663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:rsidR="00A777A3" w:rsidRPr="00B0648E" w:rsidRDefault="00A777A3" w:rsidP="003D2663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:rsidR="00A777A3" w:rsidRPr="00B0648E" w:rsidRDefault="00A777A3" w:rsidP="003C2CF5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B0648E"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7940A3" w:rsidRDefault="007940A3">
      <w:pPr>
        <w:suppressAutoHyphens w:val="0"/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940A3" w:rsidRDefault="007940A3" w:rsidP="007940A3">
      <w:pPr>
        <w:suppressAutoHyphens w:val="0"/>
        <w:spacing w:after="160" w:line="259" w:lineRule="auto"/>
        <w:rPr>
          <w:b/>
          <w:bCs/>
          <w:szCs w:val="24"/>
        </w:rPr>
        <w:sectPr w:rsidR="007940A3" w:rsidSect="00A820DA">
          <w:headerReference w:type="default" r:id="rId10"/>
          <w:pgSz w:w="11906" w:h="16838"/>
          <w:pgMar w:top="426" w:right="566" w:bottom="1134" w:left="1701" w:header="708" w:footer="708" w:gutter="0"/>
          <w:cols w:space="708"/>
          <w:titlePg/>
          <w:docGrid w:linePitch="360"/>
        </w:sectPr>
      </w:pPr>
    </w:p>
    <w:p w:rsidR="00297183" w:rsidRPr="008E0DC4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8E0DC4">
        <w:rPr>
          <w:rFonts w:eastAsia="Calibri"/>
          <w:szCs w:val="24"/>
          <w:lang w:eastAsia="en-US"/>
        </w:rPr>
        <w:lastRenderedPageBreak/>
        <w:t>Приложение</w:t>
      </w:r>
    </w:p>
    <w:p w:rsidR="00297183" w:rsidRPr="008E0DC4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8E0DC4">
        <w:rPr>
          <w:rFonts w:eastAsia="Calibri"/>
          <w:szCs w:val="24"/>
          <w:lang w:eastAsia="en-US"/>
        </w:rPr>
        <w:t>к решению Совета депутатов</w:t>
      </w:r>
    </w:p>
    <w:p w:rsidR="00297183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8E0DC4">
        <w:rPr>
          <w:rFonts w:eastAsia="Calibri"/>
          <w:szCs w:val="24"/>
          <w:lang w:eastAsia="en-US"/>
        </w:rPr>
        <w:t xml:space="preserve">Наро-Фоминского </w:t>
      </w:r>
      <w:r w:rsidR="00226E46">
        <w:rPr>
          <w:rFonts w:eastAsia="Calibri"/>
          <w:szCs w:val="24"/>
          <w:lang w:eastAsia="en-US"/>
        </w:rPr>
        <w:t>городского округа</w:t>
      </w:r>
    </w:p>
    <w:p w:rsidR="00902470" w:rsidRPr="00AC37BD" w:rsidRDefault="00902470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 xml:space="preserve">от </w:t>
      </w:r>
      <w:r>
        <w:rPr>
          <w:rFonts w:eastAsia="Calibri"/>
          <w:szCs w:val="24"/>
          <w:lang w:eastAsia="en-US"/>
        </w:rPr>
        <w:t xml:space="preserve">«____» </w:t>
      </w:r>
      <w:r w:rsidRPr="00AC37BD">
        <w:rPr>
          <w:rFonts w:eastAsia="Calibri"/>
          <w:szCs w:val="24"/>
          <w:lang w:eastAsia="en-US"/>
        </w:rPr>
        <w:t>____</w:t>
      </w:r>
      <w:r w:rsidR="00D82D2C">
        <w:rPr>
          <w:rFonts w:eastAsia="Calibri"/>
          <w:szCs w:val="24"/>
          <w:lang w:eastAsia="en-US"/>
        </w:rPr>
        <w:t>_____</w:t>
      </w:r>
      <w:r w:rsidRPr="00AC37BD">
        <w:rPr>
          <w:rFonts w:eastAsia="Calibri"/>
          <w:szCs w:val="24"/>
          <w:lang w:eastAsia="en-US"/>
        </w:rPr>
        <w:t>_</w:t>
      </w:r>
      <w:r w:rsidR="00711220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20</w:t>
      </w:r>
      <w:r w:rsidR="00114A51">
        <w:rPr>
          <w:rFonts w:eastAsia="Calibri"/>
          <w:szCs w:val="24"/>
          <w:lang w:eastAsia="en-US"/>
        </w:rPr>
        <w:t>2</w:t>
      </w:r>
      <w:r w:rsidR="00700C30">
        <w:rPr>
          <w:rFonts w:eastAsia="Calibri"/>
          <w:szCs w:val="24"/>
          <w:lang w:eastAsia="en-US"/>
        </w:rPr>
        <w:t>2</w:t>
      </w:r>
      <w:r>
        <w:rPr>
          <w:rFonts w:eastAsia="Calibri"/>
          <w:szCs w:val="24"/>
          <w:lang w:eastAsia="en-US"/>
        </w:rPr>
        <w:t xml:space="preserve">  </w:t>
      </w:r>
      <w:r w:rsidRPr="00AC37BD">
        <w:rPr>
          <w:rFonts w:eastAsia="Calibri"/>
          <w:szCs w:val="24"/>
          <w:lang w:eastAsia="en-US"/>
        </w:rPr>
        <w:t>№ __</w:t>
      </w:r>
      <w:r w:rsidR="00D82D2C">
        <w:rPr>
          <w:rFonts w:eastAsia="Calibri"/>
          <w:szCs w:val="24"/>
          <w:lang w:eastAsia="en-US"/>
        </w:rPr>
        <w:t>__</w:t>
      </w:r>
    </w:p>
    <w:p w:rsidR="00902470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:rsidR="00114A51" w:rsidRPr="00AC37BD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bookmarkStart w:id="0" w:name="Par46"/>
    <w:bookmarkEnd w:id="0"/>
    <w:p w:rsidR="005358FD" w:rsidRDefault="00993D01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42B47">
        <w:rPr>
          <w:b/>
        </w:rPr>
        <w:fldChar w:fldCharType="begin"/>
      </w:r>
      <w:r w:rsidR="00142B47" w:rsidRPr="00142B47">
        <w:rPr>
          <w:b/>
        </w:rPr>
        <w:instrText>HYPERLINK \l "Par46"</w:instrText>
      </w:r>
      <w:r w:rsidRPr="00142B47">
        <w:rPr>
          <w:b/>
        </w:rPr>
        <w:fldChar w:fldCharType="separate"/>
      </w:r>
      <w:r w:rsidR="00142B47" w:rsidRPr="00142B47">
        <w:rPr>
          <w:rFonts w:eastAsia="Calibri"/>
          <w:b/>
          <w:szCs w:val="24"/>
          <w:lang w:eastAsia="en-US"/>
        </w:rPr>
        <w:t>Размер</w:t>
      </w:r>
      <w:r w:rsidRPr="00142B47">
        <w:rPr>
          <w:b/>
        </w:rPr>
        <w:fldChar w:fldCharType="end"/>
      </w:r>
      <w:r w:rsidR="00142B47" w:rsidRPr="00142B47">
        <w:rPr>
          <w:rFonts w:eastAsia="Calibri"/>
          <w:b/>
          <w:szCs w:val="24"/>
          <w:lang w:eastAsia="en-US"/>
        </w:rPr>
        <w:t xml:space="preserve"> платы за содержание жилого помещения </w:t>
      </w:r>
      <w:r w:rsidR="00142B47" w:rsidRPr="00142B47">
        <w:rPr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>
        <w:rPr>
          <w:b/>
          <w:bCs/>
          <w:szCs w:val="24"/>
        </w:rPr>
        <w:t>,</w:t>
      </w:r>
      <w:r w:rsidR="00142B47" w:rsidRPr="00142B47">
        <w:rPr>
          <w:b/>
          <w:bCs/>
          <w:szCs w:val="24"/>
        </w:rPr>
        <w:t xml:space="preserve"> для собственников помещений в многоквартирном доме, которые не приняли решение </w:t>
      </w:r>
    </w:p>
    <w:p w:rsidR="005358FD" w:rsidRDefault="00142B47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42B47">
        <w:rPr>
          <w:b/>
          <w:bCs/>
          <w:szCs w:val="24"/>
        </w:rPr>
        <w:t xml:space="preserve">на их общем собрании об установлении размера платы за содержание жилого помещения и (или) решение о выборе способа управления многоквартирным домом </w:t>
      </w:r>
    </w:p>
    <w:p w:rsidR="00297183" w:rsidRPr="00142B47" w:rsidRDefault="00142B47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142B47">
        <w:rPr>
          <w:b/>
          <w:bCs/>
          <w:szCs w:val="24"/>
        </w:rPr>
        <w:t>в Наро-Фоминском городском округе</w:t>
      </w:r>
      <w:bookmarkStart w:id="1" w:name="_GoBack"/>
      <w:bookmarkEnd w:id="1"/>
    </w:p>
    <w:p w:rsidR="00142B47" w:rsidRPr="001D74CA" w:rsidRDefault="00142B47" w:rsidP="001D74CA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szCs w:val="24"/>
          <w:lang w:eastAsia="en-US"/>
        </w:rPr>
      </w:pPr>
    </w:p>
    <w:p w:rsidR="00114A51" w:rsidRDefault="00114A51" w:rsidP="009D4812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eastAsia="Calibri"/>
          <w:b/>
          <w:bCs/>
          <w:sz w:val="22"/>
          <w:szCs w:val="22"/>
          <w:lang w:eastAsia="en-US"/>
        </w:rPr>
      </w:pPr>
    </w:p>
    <w:p w:rsidR="00E07220" w:rsidRPr="00E07220" w:rsidRDefault="00E07220" w:rsidP="00E07220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2694"/>
      </w:tblGrid>
      <w:tr w:rsidR="00E1054A" w:rsidRPr="00CC2D9E" w:rsidTr="00E1054A">
        <w:trPr>
          <w:trHeight w:val="1799"/>
        </w:trPr>
        <w:tc>
          <w:tcPr>
            <w:tcW w:w="562" w:type="dxa"/>
            <w:vAlign w:val="center"/>
          </w:tcPr>
          <w:p w:rsidR="00E1054A" w:rsidRPr="00CC2D9E" w:rsidRDefault="00E1054A" w:rsidP="00BC1C97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E1054A" w:rsidRPr="00CC2D9E" w:rsidRDefault="00E1054A" w:rsidP="00BC1C97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 xml:space="preserve">Наименование жилищного фонда по видам благоустройства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7AF1" w:rsidRDefault="00E1054A" w:rsidP="00E1054A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 w:rsidRPr="00CC2D9E">
              <w:rPr>
                <w:b/>
                <w:bCs/>
                <w:szCs w:val="24"/>
                <w:lang w:eastAsia="ru-RU"/>
              </w:rPr>
              <w:t xml:space="preserve">Плата за содержание </w:t>
            </w:r>
            <w:r>
              <w:rPr>
                <w:b/>
                <w:bCs/>
                <w:szCs w:val="24"/>
                <w:lang w:eastAsia="ru-RU"/>
              </w:rPr>
              <w:t xml:space="preserve">и ремонт </w:t>
            </w:r>
            <w:r w:rsidRPr="00CC2D9E">
              <w:rPr>
                <w:b/>
                <w:bCs/>
                <w:szCs w:val="24"/>
                <w:lang w:eastAsia="ru-RU"/>
              </w:rPr>
              <w:t xml:space="preserve">жилого помещения, </w:t>
            </w:r>
          </w:p>
          <w:p w:rsidR="00E1054A" w:rsidRDefault="00E1054A" w:rsidP="00E1054A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руб. за </w:t>
            </w:r>
            <w:proofErr w:type="spellStart"/>
            <w:proofErr w:type="gramStart"/>
            <w:r>
              <w:rPr>
                <w:b/>
                <w:bCs/>
                <w:szCs w:val="24"/>
                <w:lang w:eastAsia="ru-RU"/>
              </w:rPr>
              <w:t>кв.метр</w:t>
            </w:r>
            <w:proofErr w:type="spellEnd"/>
            <w:proofErr w:type="gramEnd"/>
            <w:r>
              <w:rPr>
                <w:b/>
                <w:bCs/>
                <w:szCs w:val="24"/>
                <w:lang w:eastAsia="ru-RU"/>
              </w:rPr>
              <w:t xml:space="preserve"> общей площади жилого помещения в месяц, </w:t>
            </w:r>
          </w:p>
          <w:p w:rsidR="00E1054A" w:rsidRPr="00CC2D9E" w:rsidRDefault="00E1054A" w:rsidP="00E1054A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 НДС</w:t>
            </w:r>
            <w:r w:rsidRPr="00CC2D9E">
              <w:rPr>
                <w:b/>
                <w:bCs/>
                <w:szCs w:val="24"/>
                <w:lang w:eastAsia="ru-RU"/>
              </w:rPr>
              <w:t xml:space="preserve"> </w:t>
            </w:r>
          </w:p>
        </w:tc>
      </w:tr>
    </w:tbl>
    <w:p w:rsidR="00E1054A" w:rsidRDefault="00E1054A" w:rsidP="00E1054A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2694"/>
      </w:tblGrid>
      <w:tr w:rsidR="00E1054A" w:rsidRPr="00E1054A" w:rsidTr="00D87BF4">
        <w:trPr>
          <w:trHeight w:val="252"/>
          <w:tblHeader/>
        </w:trPr>
        <w:tc>
          <w:tcPr>
            <w:tcW w:w="562" w:type="dxa"/>
            <w:vAlign w:val="center"/>
          </w:tcPr>
          <w:p w:rsidR="00E1054A" w:rsidRPr="00E1054A" w:rsidRDefault="00E1054A" w:rsidP="009D23F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E1054A">
              <w:rPr>
                <w:sz w:val="20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54A" w:rsidRPr="00E1054A" w:rsidRDefault="00E1054A" w:rsidP="00BC1C97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E1054A">
              <w:rPr>
                <w:sz w:val="20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E1054A" w:rsidRPr="00E1054A" w:rsidRDefault="00E1054A" w:rsidP="00D87BF4">
            <w:pPr>
              <w:suppressAutoHyphens w:val="0"/>
              <w:jc w:val="center"/>
              <w:rPr>
                <w:bCs/>
                <w:sz w:val="20"/>
                <w:lang w:eastAsia="ru-RU"/>
              </w:rPr>
            </w:pPr>
            <w:r w:rsidRPr="00E1054A">
              <w:rPr>
                <w:bCs/>
                <w:sz w:val="20"/>
                <w:lang w:eastAsia="ru-RU"/>
              </w:rPr>
              <w:t>3</w:t>
            </w:r>
          </w:p>
        </w:tc>
      </w:tr>
      <w:tr w:rsidR="00D87BF4" w:rsidRPr="00CC2D9E" w:rsidTr="00D87BF4">
        <w:trPr>
          <w:trHeight w:val="853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с 2-мя лифтами и мусоропроводом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41,25</w:t>
            </w:r>
          </w:p>
        </w:tc>
      </w:tr>
      <w:tr w:rsidR="00D87BF4" w:rsidRPr="00CC2D9E" w:rsidTr="00D87BF4">
        <w:trPr>
          <w:trHeight w:val="709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газовым оборудованием, с 2-мя лифтами и мусоропроводом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41,15</w:t>
            </w:r>
          </w:p>
        </w:tc>
      </w:tr>
      <w:tr w:rsidR="00D87BF4" w:rsidRPr="00CC2D9E" w:rsidTr="00D87BF4">
        <w:trPr>
          <w:trHeight w:val="833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2-мя лифтами  и мусоропроводом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40,36</w:t>
            </w:r>
          </w:p>
        </w:tc>
      </w:tr>
      <w:tr w:rsidR="00D87BF4" w:rsidRPr="00CC2D9E" w:rsidTr="00D87BF4">
        <w:trPr>
          <w:trHeight w:val="703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с 2-мя лифтами  и мусоропроводом 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40,26</w:t>
            </w:r>
          </w:p>
        </w:tc>
      </w:tr>
      <w:tr w:rsidR="00D87BF4" w:rsidRPr="00CC2D9E" w:rsidTr="00D87BF4">
        <w:trPr>
          <w:trHeight w:val="840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2-мя лифтами  и без мусоропровода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38,35</w:t>
            </w:r>
          </w:p>
        </w:tc>
      </w:tr>
      <w:tr w:rsidR="00D87BF4" w:rsidRPr="00CC2D9E" w:rsidTr="00D87BF4">
        <w:trPr>
          <w:trHeight w:val="699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2-мя лифтами  и без мусоропровода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38,25</w:t>
            </w:r>
          </w:p>
        </w:tc>
      </w:tr>
      <w:tr w:rsidR="00D87BF4" w:rsidRPr="00CC2D9E" w:rsidTr="00D87BF4">
        <w:trPr>
          <w:trHeight w:val="978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одним и двумя лифтами в каждом подъезде, мусоропроводом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37,97</w:t>
            </w:r>
          </w:p>
        </w:tc>
      </w:tr>
      <w:tr w:rsidR="00D87BF4" w:rsidRPr="00CC2D9E" w:rsidTr="00D87BF4">
        <w:trPr>
          <w:trHeight w:val="978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одним и двумя лифтами в каждом подъезде, мусоропроводом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37,87</w:t>
            </w:r>
          </w:p>
        </w:tc>
      </w:tr>
      <w:tr w:rsidR="00D87BF4" w:rsidRPr="00CC2D9E" w:rsidTr="00D87BF4">
        <w:trPr>
          <w:trHeight w:val="837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с  лифтом и мусоропроводом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37,73</w:t>
            </w:r>
          </w:p>
        </w:tc>
      </w:tr>
      <w:tr w:rsidR="00D87BF4" w:rsidRPr="00CC2D9E" w:rsidTr="00D87BF4">
        <w:trPr>
          <w:trHeight w:val="724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с  лифтом и мусоропроводом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37,63</w:t>
            </w:r>
          </w:p>
        </w:tc>
      </w:tr>
      <w:tr w:rsidR="00D87BF4" w:rsidRPr="00CC2D9E" w:rsidTr="00D87BF4">
        <w:trPr>
          <w:trHeight w:val="832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электроплитами,  лифтом  и  мусоропроводом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36,84</w:t>
            </w:r>
          </w:p>
        </w:tc>
      </w:tr>
      <w:tr w:rsidR="00D87BF4" w:rsidRPr="00CC2D9E" w:rsidTr="00D87BF4">
        <w:trPr>
          <w:trHeight w:val="563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электроплитами,  лифтом  и  мусоропроводом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36,74</w:t>
            </w:r>
          </w:p>
        </w:tc>
      </w:tr>
      <w:tr w:rsidR="00D87BF4" w:rsidRPr="00CC2D9E" w:rsidTr="00D87BF4">
        <w:trPr>
          <w:trHeight w:val="840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газовым </w:t>
            </w:r>
            <w:proofErr w:type="gramStart"/>
            <w:r w:rsidRPr="00CC2D9E">
              <w:rPr>
                <w:szCs w:val="24"/>
                <w:lang w:eastAsia="ru-RU"/>
              </w:rPr>
              <w:t xml:space="preserve">оборудованием,   </w:t>
            </w:r>
            <w:proofErr w:type="gramEnd"/>
            <w:r w:rsidRPr="00CC2D9E">
              <w:rPr>
                <w:szCs w:val="24"/>
                <w:lang w:eastAsia="ru-RU"/>
              </w:rPr>
              <w:t>лифтом  и без мусоропровода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35,72</w:t>
            </w:r>
          </w:p>
        </w:tc>
      </w:tr>
      <w:tr w:rsidR="00D87BF4" w:rsidRPr="00CC2D9E" w:rsidTr="00D87BF4">
        <w:trPr>
          <w:trHeight w:val="555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лифтом  и без мусоропровода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35,62</w:t>
            </w:r>
          </w:p>
        </w:tc>
      </w:tr>
      <w:tr w:rsidR="00D87BF4" w:rsidRPr="00CC2D9E" w:rsidTr="00D87BF4">
        <w:trPr>
          <w:trHeight w:val="835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без лифта и с мусоропроводом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31,69</w:t>
            </w:r>
          </w:p>
        </w:tc>
      </w:tr>
      <w:tr w:rsidR="00D87BF4" w:rsidRPr="00CC2D9E" w:rsidTr="00D87BF4">
        <w:trPr>
          <w:trHeight w:val="551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без  лифта и с мусоропроводом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31,59</w:t>
            </w:r>
          </w:p>
        </w:tc>
      </w:tr>
      <w:tr w:rsidR="00D87BF4" w:rsidRPr="00CC2D9E" w:rsidTr="00D87BF4">
        <w:trPr>
          <w:trHeight w:val="831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электроплитами, без  лифта  и с мусоропроводом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30,80</w:t>
            </w:r>
          </w:p>
        </w:tc>
      </w:tr>
      <w:tr w:rsidR="00D87BF4" w:rsidRPr="00CC2D9E" w:rsidTr="00D87BF4">
        <w:trPr>
          <w:trHeight w:val="559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электроплитами, без  лифта  и с мусоропроводом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30,70</w:t>
            </w:r>
          </w:p>
        </w:tc>
      </w:tr>
      <w:tr w:rsidR="00D87BF4" w:rsidRPr="00CC2D9E" w:rsidTr="00D87BF4">
        <w:trPr>
          <w:trHeight w:val="838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со всеми удобствами, с газовым оборудованием, </w:t>
            </w:r>
            <w:proofErr w:type="gramStart"/>
            <w:r w:rsidRPr="00CC2D9E">
              <w:rPr>
                <w:szCs w:val="24"/>
                <w:lang w:eastAsia="ru-RU"/>
              </w:rPr>
              <w:t>без  лифта</w:t>
            </w:r>
            <w:proofErr w:type="gramEnd"/>
            <w:r w:rsidRPr="00CC2D9E">
              <w:rPr>
                <w:szCs w:val="24"/>
                <w:lang w:eastAsia="ru-RU"/>
              </w:rPr>
              <w:t xml:space="preserve"> и без мусоропровода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</w:t>
            </w:r>
          </w:p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29,68</w:t>
            </w:r>
          </w:p>
        </w:tc>
      </w:tr>
      <w:tr w:rsidR="00D87BF4" w:rsidRPr="00CC2D9E" w:rsidTr="00D87BF4">
        <w:trPr>
          <w:trHeight w:val="569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без  лифта и без мусоропровода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29,58</w:t>
            </w:r>
          </w:p>
        </w:tc>
      </w:tr>
      <w:tr w:rsidR="00D87BF4" w:rsidRPr="00CC2D9E" w:rsidTr="00D87BF4">
        <w:trPr>
          <w:trHeight w:val="832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 без  лифта и без мусоропровода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28,79</w:t>
            </w:r>
          </w:p>
        </w:tc>
      </w:tr>
      <w:tr w:rsidR="00D87BF4" w:rsidRPr="00CC2D9E" w:rsidTr="00D87BF4">
        <w:trPr>
          <w:trHeight w:val="703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 без  лифта и без мусоропровода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28,69</w:t>
            </w:r>
          </w:p>
        </w:tc>
      </w:tr>
      <w:tr w:rsidR="00D87BF4" w:rsidRPr="00CC2D9E" w:rsidTr="00D87BF4">
        <w:trPr>
          <w:trHeight w:val="1200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без  услуги "уборка мест общего пользования дома"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26,12</w:t>
            </w:r>
          </w:p>
        </w:tc>
      </w:tr>
      <w:tr w:rsidR="00D87BF4" w:rsidRPr="00CC2D9E" w:rsidTr="00D87BF4">
        <w:trPr>
          <w:trHeight w:val="914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газовым оборудованием, без  услуги "уборка мест общего пользования дома"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25,82</w:t>
            </w:r>
          </w:p>
        </w:tc>
      </w:tr>
      <w:tr w:rsidR="00D87BF4" w:rsidRPr="00CC2D9E" w:rsidTr="00D87BF4">
        <w:trPr>
          <w:trHeight w:val="830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электроплитами, без  услуги "уборка мест общего пользования дома"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25,31</w:t>
            </w:r>
          </w:p>
        </w:tc>
      </w:tr>
      <w:tr w:rsidR="00D87BF4" w:rsidRPr="00CC2D9E" w:rsidTr="00D87BF4">
        <w:trPr>
          <w:trHeight w:val="409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со всеми удобствами, с электроплитами, без  услуги "уборка мест общего пользования дома"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25,02</w:t>
            </w:r>
          </w:p>
        </w:tc>
      </w:tr>
      <w:tr w:rsidR="00A70148" w:rsidRPr="00CC2D9E" w:rsidTr="00A70148">
        <w:trPr>
          <w:trHeight w:val="724"/>
        </w:trPr>
        <w:tc>
          <w:tcPr>
            <w:tcW w:w="562" w:type="dxa"/>
            <w:vAlign w:val="center"/>
          </w:tcPr>
          <w:p w:rsidR="00A70148" w:rsidRPr="00CC2D9E" w:rsidRDefault="00A70148" w:rsidP="00A70148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Pr="00CC2D9E" w:rsidRDefault="00A70148" w:rsidP="00A7014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без одного и более видов удобств, с газовым оборудованием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70148" w:rsidRPr="00024A5C" w:rsidRDefault="00A70148" w:rsidP="00A70148">
            <w:pPr>
              <w:jc w:val="center"/>
            </w:pPr>
            <w:r w:rsidRPr="00024A5C">
              <w:t>26,88</w:t>
            </w:r>
          </w:p>
        </w:tc>
      </w:tr>
      <w:tr w:rsidR="00A70148" w:rsidRPr="00CC2D9E" w:rsidTr="00A70148">
        <w:trPr>
          <w:trHeight w:val="579"/>
        </w:trPr>
        <w:tc>
          <w:tcPr>
            <w:tcW w:w="562" w:type="dxa"/>
            <w:vAlign w:val="center"/>
          </w:tcPr>
          <w:p w:rsidR="00A70148" w:rsidRPr="00CC2D9E" w:rsidRDefault="00A70148" w:rsidP="00A70148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Default="00A70148" w:rsidP="00A7014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без одного и более видов удобств, </w:t>
            </w:r>
          </w:p>
          <w:p w:rsidR="00A70148" w:rsidRPr="00CC2D9E" w:rsidRDefault="00A70148" w:rsidP="00A7014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газовым оборудованием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70148" w:rsidRPr="00024A5C" w:rsidRDefault="00A70148" w:rsidP="00A70148">
            <w:pPr>
              <w:jc w:val="center"/>
            </w:pPr>
            <w:r w:rsidRPr="00024A5C">
              <w:t>26,57</w:t>
            </w:r>
          </w:p>
        </w:tc>
      </w:tr>
      <w:tr w:rsidR="00A70148" w:rsidRPr="00CC2D9E" w:rsidTr="00A70148">
        <w:trPr>
          <w:trHeight w:val="856"/>
        </w:trPr>
        <w:tc>
          <w:tcPr>
            <w:tcW w:w="562" w:type="dxa"/>
            <w:vAlign w:val="center"/>
          </w:tcPr>
          <w:p w:rsidR="00A70148" w:rsidRPr="00CC2D9E" w:rsidRDefault="00A70148" w:rsidP="00A70148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Default="00A70148" w:rsidP="00A7014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 xml:space="preserve">Жилые дома без одного и более видов удобств, </w:t>
            </w:r>
          </w:p>
          <w:p w:rsidR="00A70148" w:rsidRPr="00CC2D9E" w:rsidRDefault="00A70148" w:rsidP="00A7014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с электроплитами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70148" w:rsidRPr="00024A5C" w:rsidRDefault="00A70148" w:rsidP="00A70148">
            <w:pPr>
              <w:jc w:val="center"/>
            </w:pPr>
            <w:r w:rsidRPr="00024A5C">
              <w:t>26,21</w:t>
            </w:r>
          </w:p>
        </w:tc>
      </w:tr>
      <w:tr w:rsidR="00A70148" w:rsidRPr="00CC2D9E" w:rsidTr="00A70148">
        <w:trPr>
          <w:trHeight w:val="685"/>
        </w:trPr>
        <w:tc>
          <w:tcPr>
            <w:tcW w:w="562" w:type="dxa"/>
            <w:vAlign w:val="center"/>
          </w:tcPr>
          <w:p w:rsidR="00A70148" w:rsidRPr="00CC2D9E" w:rsidRDefault="00A70148" w:rsidP="00A70148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Pr="00CC2D9E" w:rsidRDefault="00A70148" w:rsidP="00A70148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без одного и более видов удобств, с электроплитами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A70148" w:rsidRDefault="00A70148" w:rsidP="00A70148">
            <w:pPr>
              <w:jc w:val="center"/>
            </w:pPr>
            <w:r w:rsidRPr="00024A5C">
              <w:t>25,84</w:t>
            </w:r>
          </w:p>
        </w:tc>
      </w:tr>
      <w:tr w:rsidR="00D87BF4" w:rsidRPr="00CC2D9E" w:rsidTr="00D87BF4">
        <w:trPr>
          <w:trHeight w:val="992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без одного и более видов удобств, с газовым оборудованием, без  услуги "уборка мест общего пользования дома"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22,54</w:t>
            </w:r>
          </w:p>
        </w:tc>
      </w:tr>
      <w:tr w:rsidR="00D87BF4" w:rsidRPr="00CC2D9E" w:rsidTr="00D87BF4">
        <w:trPr>
          <w:trHeight w:val="866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без одного и более видов удобств, с газовым оборудованием, без  услуги "уборка мест общего пользования дома"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22,26</w:t>
            </w:r>
          </w:p>
        </w:tc>
      </w:tr>
      <w:tr w:rsidR="00D87BF4" w:rsidRPr="00CC2D9E" w:rsidTr="00D87BF4">
        <w:trPr>
          <w:trHeight w:val="554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без одного и более видов удобств, с электроплитами, без  услуги "уборка мест общего пользования дома"</w:t>
            </w:r>
            <w:r>
              <w:rPr>
                <w:szCs w:val="24"/>
                <w:lang w:eastAsia="ru-RU"/>
              </w:rPr>
              <w:t>,</w:t>
            </w:r>
            <w:r w:rsidRPr="00CC2D9E">
              <w:rPr>
                <w:szCs w:val="24"/>
                <w:lang w:eastAsia="ru-RU"/>
              </w:rPr>
              <w:t xml:space="preserve"> с общедомовым(и) прибором(</w:t>
            </w:r>
            <w:proofErr w:type="spellStart"/>
            <w:r w:rsidRPr="00CC2D9E">
              <w:rPr>
                <w:szCs w:val="24"/>
                <w:lang w:eastAsia="ru-RU"/>
              </w:rPr>
              <w:t>ами</w:t>
            </w:r>
            <w:proofErr w:type="spellEnd"/>
            <w:r w:rsidRPr="00CC2D9E">
              <w:rPr>
                <w:szCs w:val="24"/>
                <w:lang w:eastAsia="ru-RU"/>
              </w:rPr>
              <w:t>) учета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Pr="00CE431C" w:rsidRDefault="00D87BF4" w:rsidP="00D87BF4">
            <w:pPr>
              <w:jc w:val="center"/>
            </w:pPr>
            <w:r w:rsidRPr="00CE431C">
              <w:t>21,65</w:t>
            </w:r>
          </w:p>
        </w:tc>
      </w:tr>
      <w:tr w:rsidR="00D87BF4" w:rsidRPr="00CC2D9E" w:rsidTr="00D87BF4">
        <w:trPr>
          <w:trHeight w:val="867"/>
        </w:trPr>
        <w:tc>
          <w:tcPr>
            <w:tcW w:w="562" w:type="dxa"/>
            <w:vAlign w:val="center"/>
          </w:tcPr>
          <w:p w:rsidR="00D87BF4" w:rsidRPr="00CC2D9E" w:rsidRDefault="00D87BF4" w:rsidP="00D87BF4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CC2D9E" w:rsidRDefault="00D87BF4" w:rsidP="00D87BF4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 без одного и более видов удобств, с электроплитами, без  услуги "уборка мест общего пользования дома"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87BF4" w:rsidRDefault="00D87BF4" w:rsidP="00D87BF4">
            <w:pPr>
              <w:jc w:val="center"/>
            </w:pPr>
            <w:r w:rsidRPr="00CE431C">
              <w:t>21,56</w:t>
            </w:r>
          </w:p>
        </w:tc>
      </w:tr>
      <w:tr w:rsidR="009D23FE" w:rsidRPr="00CC2D9E" w:rsidTr="00D87BF4">
        <w:trPr>
          <w:trHeight w:val="381"/>
        </w:trPr>
        <w:tc>
          <w:tcPr>
            <w:tcW w:w="9493" w:type="dxa"/>
            <w:gridSpan w:val="3"/>
            <w:vAlign w:val="center"/>
          </w:tcPr>
          <w:p w:rsidR="009D23FE" w:rsidRDefault="009D23FE" w:rsidP="00D87BF4">
            <w:pPr>
              <w:suppressAutoHyphens w:val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Дополнительно к размеру платы, соответствующему уровню благоустройства дома</w:t>
            </w:r>
          </w:p>
        </w:tc>
      </w:tr>
      <w:tr w:rsidR="00E1054A" w:rsidRPr="00CC2D9E" w:rsidTr="00D87BF4">
        <w:trPr>
          <w:trHeight w:val="281"/>
        </w:trPr>
        <w:tc>
          <w:tcPr>
            <w:tcW w:w="562" w:type="dxa"/>
            <w:vAlign w:val="center"/>
          </w:tcPr>
          <w:p w:rsidR="00E1054A" w:rsidRPr="00CC2D9E" w:rsidRDefault="009D23FE" w:rsidP="009D23FE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54A" w:rsidRPr="00CC2D9E" w:rsidRDefault="00E1054A" w:rsidP="00E1054A">
            <w:pPr>
              <w:suppressAutoHyphens w:val="0"/>
              <w:rPr>
                <w:szCs w:val="24"/>
                <w:lang w:eastAsia="ru-RU"/>
              </w:rPr>
            </w:pPr>
            <w:r w:rsidRPr="00CC2D9E">
              <w:rPr>
                <w:szCs w:val="24"/>
                <w:lang w:eastAsia="ru-RU"/>
              </w:rPr>
              <w:t>Жилые дома</w:t>
            </w:r>
            <w:r>
              <w:rPr>
                <w:szCs w:val="24"/>
                <w:lang w:eastAsia="ru-RU"/>
              </w:rPr>
              <w:t>, оборудованные индивидуальными тепловыми пунктами (ИТП), находящимися в составе общего имущества собственников помещений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E1054A" w:rsidRPr="00D87BF4" w:rsidRDefault="00E1054A" w:rsidP="00D87BF4">
            <w:pPr>
              <w:suppressAutoHyphens w:val="0"/>
              <w:jc w:val="center"/>
              <w:rPr>
                <w:bCs/>
                <w:szCs w:val="24"/>
                <w:lang w:eastAsia="ru-RU"/>
              </w:rPr>
            </w:pPr>
            <w:r w:rsidRPr="00D87BF4">
              <w:rPr>
                <w:bCs/>
                <w:szCs w:val="24"/>
                <w:lang w:eastAsia="ru-RU"/>
              </w:rPr>
              <w:t>3,85</w:t>
            </w:r>
          </w:p>
        </w:tc>
      </w:tr>
    </w:tbl>
    <w:p w:rsidR="00E1054A" w:rsidRDefault="00E1054A" w:rsidP="00B6128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:rsidR="00297183" w:rsidRPr="008D2995" w:rsidRDefault="00297183" w:rsidP="00B6128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  <w:r w:rsidRPr="008D2995">
        <w:rPr>
          <w:b/>
          <w:bCs/>
          <w:szCs w:val="24"/>
        </w:rPr>
        <w:t>Примечания:</w:t>
      </w:r>
    </w:p>
    <w:p w:rsidR="007F5338" w:rsidRPr="008D2995" w:rsidRDefault="007F5338" w:rsidP="00B61287">
      <w:pPr>
        <w:suppressAutoHyphens w:val="0"/>
        <w:ind w:firstLine="709"/>
        <w:jc w:val="both"/>
        <w:rPr>
          <w:bCs/>
          <w:szCs w:val="24"/>
        </w:rPr>
      </w:pPr>
      <w:r w:rsidRPr="008D2995">
        <w:rPr>
          <w:bCs/>
          <w:szCs w:val="24"/>
        </w:rPr>
        <w:t xml:space="preserve">1. Виды удобств </w:t>
      </w:r>
      <w:r w:rsidR="00A04A4A" w:rsidRPr="008D2995">
        <w:rPr>
          <w:bCs/>
          <w:szCs w:val="24"/>
        </w:rPr>
        <w:t>–</w:t>
      </w:r>
      <w:r w:rsidRPr="008D2995">
        <w:rPr>
          <w:bCs/>
          <w:szCs w:val="24"/>
        </w:rPr>
        <w:t xml:space="preserve">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A04A4A" w:rsidRPr="008D2995">
        <w:rPr>
          <w:bCs/>
          <w:szCs w:val="24"/>
        </w:rPr>
        <w:t>–</w:t>
      </w:r>
      <w:r w:rsidRPr="008D2995">
        <w:rPr>
          <w:bCs/>
          <w:szCs w:val="24"/>
        </w:rPr>
        <w:t xml:space="preserve"> газовая</w:t>
      </w:r>
      <w:r w:rsidR="00A04A4A" w:rsidRPr="008D2995">
        <w:rPr>
          <w:bCs/>
          <w:szCs w:val="24"/>
        </w:rPr>
        <w:t xml:space="preserve"> </w:t>
      </w:r>
      <w:r w:rsidRPr="008D2995">
        <w:rPr>
          <w:bCs/>
          <w:szCs w:val="24"/>
        </w:rPr>
        <w:t>колонка).</w:t>
      </w:r>
    </w:p>
    <w:p w:rsidR="007F5338" w:rsidRPr="008D2995" w:rsidRDefault="00114A51" w:rsidP="00B61287">
      <w:pPr>
        <w:suppressAutoHyphens w:val="0"/>
        <w:ind w:firstLine="709"/>
        <w:jc w:val="both"/>
        <w:rPr>
          <w:bCs/>
          <w:szCs w:val="24"/>
        </w:rPr>
      </w:pPr>
      <w:r w:rsidRPr="008D2995">
        <w:rPr>
          <w:bCs/>
          <w:szCs w:val="24"/>
        </w:rPr>
        <w:t>2. Общая площадь жилого помещения</w:t>
      </w:r>
      <w:r w:rsidR="007F5338" w:rsidRPr="008D2995">
        <w:rPr>
          <w:bCs/>
          <w:szCs w:val="24"/>
        </w:rPr>
        <w:t xml:space="preserve"> для расчета платы за содержание </w:t>
      </w:r>
      <w:r w:rsidR="00A04A4A" w:rsidRPr="008D2995">
        <w:rPr>
          <w:bCs/>
          <w:szCs w:val="24"/>
        </w:rPr>
        <w:t>–</w:t>
      </w:r>
      <w:r w:rsidR="007F5338" w:rsidRPr="008D2995">
        <w:rPr>
          <w:bCs/>
          <w:szCs w:val="24"/>
        </w:rPr>
        <w:t xml:space="preserve"> это</w:t>
      </w:r>
      <w:r w:rsidR="00A04A4A" w:rsidRPr="008D2995">
        <w:rPr>
          <w:bCs/>
          <w:szCs w:val="24"/>
        </w:rPr>
        <w:t xml:space="preserve"> </w:t>
      </w:r>
      <w:r w:rsidR="007F5338" w:rsidRPr="008D2995">
        <w:rPr>
          <w:bCs/>
          <w:szCs w:val="24"/>
        </w:rPr>
        <w:t xml:space="preserve">сумма площадей всех помещений </w:t>
      </w:r>
      <w:r w:rsidRPr="008D2995">
        <w:rPr>
          <w:bCs/>
          <w:szCs w:val="24"/>
        </w:rPr>
        <w:t>жилого помещения</w:t>
      </w:r>
      <w:r w:rsidR="007F5338" w:rsidRPr="008D2995">
        <w:rPr>
          <w:bCs/>
          <w:szCs w:val="24"/>
        </w:rPr>
        <w:t xml:space="preserve">, включая площади встроенных шкафов, темных комнат (кладовок). </w:t>
      </w:r>
    </w:p>
    <w:p w:rsidR="007F5338" w:rsidRPr="008D2995" w:rsidRDefault="007F5338" w:rsidP="00B61287">
      <w:pPr>
        <w:suppressAutoHyphens w:val="0"/>
        <w:ind w:firstLine="709"/>
        <w:jc w:val="both"/>
        <w:rPr>
          <w:bCs/>
          <w:szCs w:val="24"/>
        </w:rPr>
      </w:pPr>
      <w:proofErr w:type="spellStart"/>
      <w:r w:rsidRPr="008D2995">
        <w:rPr>
          <w:bCs/>
          <w:szCs w:val="24"/>
        </w:rPr>
        <w:t>Справочно</w:t>
      </w:r>
      <w:proofErr w:type="spellEnd"/>
      <w:r w:rsidRPr="008D2995">
        <w:rPr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квартиры не включаются. </w:t>
      </w:r>
    </w:p>
    <w:p w:rsidR="007F5338" w:rsidRPr="008D2995" w:rsidRDefault="007F5338" w:rsidP="00B61287">
      <w:pPr>
        <w:suppressAutoHyphens w:val="0"/>
        <w:ind w:firstLine="709"/>
        <w:jc w:val="both"/>
        <w:rPr>
          <w:bCs/>
          <w:szCs w:val="24"/>
        </w:rPr>
      </w:pPr>
      <w:r w:rsidRPr="008D2995">
        <w:rPr>
          <w:bCs/>
          <w:szCs w:val="24"/>
        </w:rPr>
        <w:t xml:space="preserve">3. В </w:t>
      </w:r>
      <w:r w:rsidR="00DC093D">
        <w:rPr>
          <w:bCs/>
          <w:szCs w:val="24"/>
        </w:rPr>
        <w:t>размер платы</w:t>
      </w:r>
      <w:r w:rsidRPr="008D2995">
        <w:rPr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  <w:r w:rsidRPr="008D2995">
        <w:rPr>
          <w:bCs/>
          <w:szCs w:val="24"/>
        </w:rPr>
        <w:tab/>
      </w:r>
    </w:p>
    <w:p w:rsidR="008352B6" w:rsidRDefault="007F5338" w:rsidP="008352B6">
      <w:pPr>
        <w:suppressAutoHyphens w:val="0"/>
        <w:ind w:firstLine="709"/>
        <w:jc w:val="both"/>
      </w:pPr>
      <w:r w:rsidRPr="008D2995">
        <w:rPr>
          <w:bCs/>
          <w:szCs w:val="24"/>
        </w:rPr>
        <w:t xml:space="preserve">4. </w:t>
      </w:r>
      <w:r w:rsidR="008352B6">
        <w:t xml:space="preserve">Плата за содержание </w:t>
      </w:r>
      <w:r w:rsidR="00373ADA">
        <w:t xml:space="preserve">и ремонт </w:t>
      </w:r>
      <w:r w:rsidR="008352B6">
        <w:t xml:space="preserve">жилого помещения включает в себя плату за услуги, работы по управлению многоквартирным домом, по содержанию и текущему ремонту </w:t>
      </w:r>
      <w:r w:rsidR="008352B6" w:rsidRPr="00764506">
        <w:t xml:space="preserve">общего имущества в многоквартирном доме, </w:t>
      </w:r>
      <w:r w:rsidR="00F54D06" w:rsidRPr="00764506">
        <w:t xml:space="preserve">по содержанию прилегающей </w:t>
      </w:r>
      <w:r w:rsidR="002D1A1B">
        <w:t xml:space="preserve">к многоквартирному дому </w:t>
      </w:r>
      <w:r w:rsidR="00F54D06" w:rsidRPr="00764506">
        <w:t xml:space="preserve">территории, </w:t>
      </w:r>
      <w:r w:rsidR="008352B6" w:rsidRPr="00764506">
        <w:t>а также плату за коммунальные ресурсы по горячему водоснабжению, холодному</w:t>
      </w:r>
      <w:r w:rsidR="008352B6">
        <w:t xml:space="preserve"> водоснабжению, водоотведению и электроэнергии, потребляемые в целях содержания общего имущества в многоквартирном доме.</w:t>
      </w:r>
    </w:p>
    <w:p w:rsidR="00663C8C" w:rsidRDefault="00C96946" w:rsidP="003B0C51">
      <w:pPr>
        <w:suppressAutoHyphens w:val="0"/>
        <w:ind w:firstLine="709"/>
        <w:jc w:val="both"/>
      </w:pPr>
      <w:r>
        <w:rPr>
          <w:bCs/>
          <w:szCs w:val="24"/>
        </w:rPr>
        <w:t>5</w:t>
      </w:r>
      <w:r w:rsidR="00663C8C" w:rsidRPr="008D2995">
        <w:rPr>
          <w:bCs/>
          <w:szCs w:val="24"/>
        </w:rPr>
        <w:t xml:space="preserve">. </w:t>
      </w:r>
      <w:r w:rsidR="00663C8C">
        <w:t xml:space="preserve">Плата за коммунальные ресурсы в целях содержания общего имущества в многоквартирных домах начисляется </w:t>
      </w:r>
      <w:r w:rsidR="00663C8C" w:rsidRPr="008D2995">
        <w:rPr>
          <w:szCs w:val="24"/>
          <w:lang w:eastAsia="ru-RU"/>
        </w:rPr>
        <w:t xml:space="preserve">дополнительно к </w:t>
      </w:r>
      <w:r w:rsidR="00663C8C">
        <w:rPr>
          <w:szCs w:val="24"/>
          <w:lang w:eastAsia="ru-RU"/>
        </w:rPr>
        <w:t xml:space="preserve">указанному в </w:t>
      </w:r>
      <w:r w:rsidR="002D1A1B">
        <w:rPr>
          <w:szCs w:val="24"/>
          <w:lang w:eastAsia="ru-RU"/>
        </w:rPr>
        <w:t xml:space="preserve">настоящем </w:t>
      </w:r>
      <w:r w:rsidR="00663C8C">
        <w:rPr>
          <w:szCs w:val="24"/>
          <w:lang w:eastAsia="ru-RU"/>
        </w:rPr>
        <w:t xml:space="preserve">приложении </w:t>
      </w:r>
      <w:r w:rsidR="00663C8C" w:rsidRPr="008D2995">
        <w:rPr>
          <w:szCs w:val="24"/>
          <w:lang w:eastAsia="ru-RU"/>
        </w:rPr>
        <w:t>размеру платы</w:t>
      </w:r>
      <w:r w:rsidR="00663C8C">
        <w:t>.</w:t>
      </w:r>
      <w:r w:rsidR="003B0C51">
        <w:t xml:space="preserve"> Размер платы за коммунальные ресурсы в целях содержания общего имущества в многоквартирных домах</w:t>
      </w:r>
      <w:r w:rsidR="003B0C51" w:rsidRPr="003B0C51">
        <w:t xml:space="preserve"> </w:t>
      </w:r>
      <w:r w:rsidR="003B0C51">
        <w:t>определя</w:t>
      </w:r>
      <w:r w:rsidR="00D36DF8">
        <w:t>е</w:t>
      </w:r>
      <w:r w:rsidR="003B0C51">
        <w:t xml:space="preserve">тся индивидуально для каждого многоквартирного дома, в соответствии с </w:t>
      </w:r>
      <w:r w:rsidR="003B0C51" w:rsidRPr="003B0C51">
        <w:t xml:space="preserve">положениями Жилищного </w:t>
      </w:r>
      <w:hyperlink r:id="rId11" w:history="1">
        <w:r w:rsidR="003B0C51" w:rsidRPr="003B0C51">
          <w:t>кодекса</w:t>
        </w:r>
      </w:hyperlink>
      <w:r w:rsidR="003B0C51" w:rsidRPr="003B0C51">
        <w:t xml:space="preserve"> Российской </w:t>
      </w:r>
      <w:r w:rsidR="003B0C51" w:rsidRPr="003B0C51">
        <w:lastRenderedPageBreak/>
        <w:t xml:space="preserve">Федерации и </w:t>
      </w:r>
      <w:hyperlink r:id="rId12" w:history="1">
        <w:r w:rsidR="003B0C51" w:rsidRPr="003B0C51">
          <w:t>распоряжением</w:t>
        </w:r>
      </w:hyperlink>
      <w:r w:rsidR="003B0C51" w:rsidRPr="003B0C51">
        <w:t xml:space="preserve"> Министерства</w:t>
      </w:r>
      <w:r w:rsidR="003B0C51">
        <w:t xml:space="preserve"> жилищно-коммунального хозяйства Московской области от 22.05.2017 №63-РВ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:rsidR="003B0C51" w:rsidRDefault="00DC44DB" w:rsidP="003B0C51">
      <w:pPr>
        <w:pStyle w:val="ConsPlusNormal"/>
        <w:ind w:firstLine="709"/>
        <w:jc w:val="both"/>
      </w:pPr>
      <w:r>
        <w:t xml:space="preserve">Плата </w:t>
      </w:r>
      <w:r w:rsidR="003B0C51">
        <w:t xml:space="preserve">за коммунальные ресурсы, потребляемые при использовании и содержании общего имущества в многоквартирном доме, </w:t>
      </w:r>
      <w:r>
        <w:t xml:space="preserve">начисляется </w:t>
      </w:r>
      <w:r w:rsidR="003B0C51">
        <w:t>при условии, что конструктивные особенности многоквартирного дома предусматривают возможность потребления соответствующего вида коммунальн</w:t>
      </w:r>
      <w:r w:rsidR="00D80A78">
        <w:t>ого</w:t>
      </w:r>
      <w:r w:rsidR="003B0C51">
        <w:t xml:space="preserve"> ресурс</w:t>
      </w:r>
      <w:r w:rsidR="00D80A78">
        <w:t>а</w:t>
      </w:r>
      <w:r w:rsidR="003B0C51">
        <w:t xml:space="preserve"> при содержании общего имущества, определяемую в порядке, установленном Правительством Российской Федерации.</w:t>
      </w:r>
    </w:p>
    <w:p w:rsidR="00663C8C" w:rsidRDefault="00B14C74" w:rsidP="00663C8C">
      <w:pPr>
        <w:suppressAutoHyphens w:val="0"/>
        <w:ind w:firstLine="709"/>
        <w:jc w:val="both"/>
        <w:rPr>
          <w:szCs w:val="24"/>
          <w:lang w:eastAsia="ru-RU"/>
        </w:rPr>
      </w:pPr>
      <w:r>
        <w:t xml:space="preserve">Плата за коммунальные ресурсы в целях содержания общего имущества в многоквартирных домах </w:t>
      </w:r>
      <w:r w:rsidR="002F53EC">
        <w:t xml:space="preserve">начисляется </w:t>
      </w:r>
      <w:r w:rsidR="00663C8C">
        <w:t>за объем коммунально</w:t>
      </w:r>
      <w:r w:rsidR="002F53EC">
        <w:t>го ресурса</w:t>
      </w:r>
      <w:r w:rsidR="00663C8C">
        <w:t>, не превышающий объема, рассчитанного исходя из нормативов потребления соответствующего коммунального ресурса в целях содержания общего и</w:t>
      </w:r>
      <w:r w:rsidR="002F53EC">
        <w:t xml:space="preserve">мущества в многоквартирном доме, </w:t>
      </w:r>
      <w:r w:rsidR="00663C8C">
        <w:t>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</w:t>
      </w:r>
      <w:r w:rsidR="00680C39">
        <w:t>го ресурса</w:t>
      </w:r>
      <w:r w:rsidR="001A271A">
        <w:t>,</w:t>
      </w:r>
      <w:r w:rsidR="001A271A" w:rsidRPr="001A271A">
        <w:t xml:space="preserve"> </w:t>
      </w:r>
      <w:r w:rsidR="001A271A">
        <w:t xml:space="preserve">определенного исходя из показаний коллективного (общедомового) прибора учета, </w:t>
      </w:r>
      <w:r w:rsidR="00663C8C">
        <w:t xml:space="preserve">в размере </w:t>
      </w:r>
      <w:r w:rsidR="001A271A">
        <w:t xml:space="preserve">его </w:t>
      </w:r>
      <w:r w:rsidR="00663C8C">
        <w:t xml:space="preserve">превышения над объемом, рассчитанным </w:t>
      </w:r>
      <w:r w:rsidR="001A271A">
        <w:t>по</w:t>
      </w:r>
      <w:r w:rsidR="00663C8C">
        <w:t xml:space="preserve"> норматив</w:t>
      </w:r>
      <w:r w:rsidR="001A271A">
        <w:t>ам</w:t>
      </w:r>
      <w:r w:rsidR="00663C8C">
        <w:t xml:space="preserve">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</w:t>
      </w:r>
      <w:r w:rsidR="00C96946">
        <w:t>.</w:t>
      </w:r>
    </w:p>
    <w:p w:rsidR="007F5338" w:rsidRDefault="00C96946" w:rsidP="00B61287">
      <w:pPr>
        <w:suppressAutoHyphens w:val="0"/>
        <w:ind w:firstLine="709"/>
        <w:jc w:val="both"/>
        <w:rPr>
          <w:bCs/>
          <w:szCs w:val="24"/>
        </w:rPr>
      </w:pPr>
      <w:r>
        <w:rPr>
          <w:bCs/>
          <w:szCs w:val="24"/>
        </w:rPr>
        <w:t>6</w:t>
      </w:r>
      <w:r w:rsidR="007F5338" w:rsidRPr="008D2995">
        <w:rPr>
          <w:bCs/>
          <w:szCs w:val="24"/>
        </w:rPr>
        <w:t xml:space="preserve">. В плате за содержание категории жилых помещений </w:t>
      </w:r>
      <w:r>
        <w:rPr>
          <w:bCs/>
          <w:szCs w:val="24"/>
        </w:rPr>
        <w:t>«</w:t>
      </w:r>
      <w:r w:rsidR="007F5338" w:rsidRPr="008D2995">
        <w:rPr>
          <w:bCs/>
          <w:szCs w:val="24"/>
        </w:rPr>
        <w:t>с общедомовым(и) прибором(</w:t>
      </w:r>
      <w:proofErr w:type="spellStart"/>
      <w:r w:rsidR="007F5338" w:rsidRPr="008D2995">
        <w:rPr>
          <w:bCs/>
          <w:szCs w:val="24"/>
        </w:rPr>
        <w:t>ами</w:t>
      </w:r>
      <w:proofErr w:type="spellEnd"/>
      <w:r w:rsidR="007F5338" w:rsidRPr="008D2995">
        <w:rPr>
          <w:bCs/>
          <w:szCs w:val="24"/>
        </w:rPr>
        <w:t>) учета</w:t>
      </w:r>
      <w:r>
        <w:rPr>
          <w:bCs/>
          <w:szCs w:val="24"/>
        </w:rPr>
        <w:t>»</w:t>
      </w:r>
      <w:r w:rsidR="007F5338" w:rsidRPr="008D2995">
        <w:rPr>
          <w:bCs/>
          <w:szCs w:val="24"/>
        </w:rPr>
        <w:t xml:space="preserve"> учтена плата за техническое обслуживание общедомовых приборов учета. Плата за содержание прочих категорий жилых помещений не включает плату за техническое обслуживание общедомовых приборов учета. </w:t>
      </w:r>
    </w:p>
    <w:p w:rsidR="00663C8C" w:rsidRPr="008D2995" w:rsidRDefault="00663C8C" w:rsidP="00B61287">
      <w:pPr>
        <w:suppressAutoHyphens w:val="0"/>
        <w:ind w:firstLine="709"/>
        <w:jc w:val="both"/>
        <w:rPr>
          <w:bCs/>
          <w:szCs w:val="24"/>
        </w:rPr>
      </w:pPr>
    </w:p>
    <w:sectPr w:rsidR="00663C8C" w:rsidRPr="008D2995" w:rsidSect="00E1054A">
      <w:pgSz w:w="11906" w:h="16838"/>
      <w:pgMar w:top="567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0DA" w:rsidRDefault="00A820DA" w:rsidP="00A820DA">
      <w:r>
        <w:separator/>
      </w:r>
    </w:p>
  </w:endnote>
  <w:endnote w:type="continuationSeparator" w:id="0">
    <w:p w:rsidR="00A820DA" w:rsidRDefault="00A820DA" w:rsidP="00A8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0DA" w:rsidRDefault="00A820DA" w:rsidP="00A820DA">
      <w:r>
        <w:separator/>
      </w:r>
    </w:p>
  </w:footnote>
  <w:footnote w:type="continuationSeparator" w:id="0">
    <w:p w:rsidR="00A820DA" w:rsidRDefault="00A820DA" w:rsidP="00A8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DA" w:rsidRPr="00A820DA" w:rsidRDefault="00A820DA">
    <w:pPr>
      <w:pStyle w:val="af3"/>
      <w:rPr>
        <w:sz w:val="18"/>
        <w:szCs w:val="18"/>
      </w:rPr>
    </w:pPr>
  </w:p>
  <w:p w:rsidR="00A820DA" w:rsidRPr="00A820DA" w:rsidRDefault="00A820DA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EBC"/>
    <w:rsid w:val="000101CE"/>
    <w:rsid w:val="00010450"/>
    <w:rsid w:val="00017CE0"/>
    <w:rsid w:val="0002305E"/>
    <w:rsid w:val="0003605A"/>
    <w:rsid w:val="00037273"/>
    <w:rsid w:val="000556E3"/>
    <w:rsid w:val="00075E46"/>
    <w:rsid w:val="00075F6F"/>
    <w:rsid w:val="00081383"/>
    <w:rsid w:val="00086D5E"/>
    <w:rsid w:val="000A03C0"/>
    <w:rsid w:val="000B2DA8"/>
    <w:rsid w:val="000B5980"/>
    <w:rsid w:val="000C796E"/>
    <w:rsid w:val="000E014D"/>
    <w:rsid w:val="000E2AB0"/>
    <w:rsid w:val="000E3672"/>
    <w:rsid w:val="000E49FF"/>
    <w:rsid w:val="000F3F11"/>
    <w:rsid w:val="00103476"/>
    <w:rsid w:val="00103B9D"/>
    <w:rsid w:val="00114A51"/>
    <w:rsid w:val="00115035"/>
    <w:rsid w:val="00142B47"/>
    <w:rsid w:val="001445BC"/>
    <w:rsid w:val="00157215"/>
    <w:rsid w:val="00172BC9"/>
    <w:rsid w:val="00175E31"/>
    <w:rsid w:val="001767AC"/>
    <w:rsid w:val="00180922"/>
    <w:rsid w:val="001831A8"/>
    <w:rsid w:val="00192C97"/>
    <w:rsid w:val="001A0652"/>
    <w:rsid w:val="001A09BA"/>
    <w:rsid w:val="001A271A"/>
    <w:rsid w:val="001C2924"/>
    <w:rsid w:val="001D0FCF"/>
    <w:rsid w:val="001D74CA"/>
    <w:rsid w:val="001F0335"/>
    <w:rsid w:val="001F1832"/>
    <w:rsid w:val="00212B1E"/>
    <w:rsid w:val="002166F9"/>
    <w:rsid w:val="0022276F"/>
    <w:rsid w:val="00226E46"/>
    <w:rsid w:val="002440FB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37F"/>
    <w:rsid w:val="002F3678"/>
    <w:rsid w:val="002F53EC"/>
    <w:rsid w:val="002F553C"/>
    <w:rsid w:val="002F734F"/>
    <w:rsid w:val="00304704"/>
    <w:rsid w:val="003155EC"/>
    <w:rsid w:val="00315F47"/>
    <w:rsid w:val="00316A80"/>
    <w:rsid w:val="00326207"/>
    <w:rsid w:val="003279FD"/>
    <w:rsid w:val="0034352C"/>
    <w:rsid w:val="003445B9"/>
    <w:rsid w:val="00345DF9"/>
    <w:rsid w:val="00352577"/>
    <w:rsid w:val="00352ED8"/>
    <w:rsid w:val="00361225"/>
    <w:rsid w:val="00362927"/>
    <w:rsid w:val="00362D24"/>
    <w:rsid w:val="00373ADA"/>
    <w:rsid w:val="003770FF"/>
    <w:rsid w:val="00381AC1"/>
    <w:rsid w:val="00387C81"/>
    <w:rsid w:val="003926E5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423EBC"/>
    <w:rsid w:val="004345EF"/>
    <w:rsid w:val="00437A53"/>
    <w:rsid w:val="00437C5A"/>
    <w:rsid w:val="00440ADA"/>
    <w:rsid w:val="004423CA"/>
    <w:rsid w:val="004478B5"/>
    <w:rsid w:val="00457EC6"/>
    <w:rsid w:val="0046366B"/>
    <w:rsid w:val="004728BA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E31EC"/>
    <w:rsid w:val="004F135F"/>
    <w:rsid w:val="004F60D9"/>
    <w:rsid w:val="005130F2"/>
    <w:rsid w:val="00520118"/>
    <w:rsid w:val="005358FD"/>
    <w:rsid w:val="00541A1F"/>
    <w:rsid w:val="0054501D"/>
    <w:rsid w:val="00551325"/>
    <w:rsid w:val="00556B9C"/>
    <w:rsid w:val="00564870"/>
    <w:rsid w:val="005669F3"/>
    <w:rsid w:val="0057101D"/>
    <w:rsid w:val="00585A2D"/>
    <w:rsid w:val="00587486"/>
    <w:rsid w:val="00594224"/>
    <w:rsid w:val="00596753"/>
    <w:rsid w:val="005A4743"/>
    <w:rsid w:val="005A6E75"/>
    <w:rsid w:val="005C277A"/>
    <w:rsid w:val="005C71BD"/>
    <w:rsid w:val="005D2DEC"/>
    <w:rsid w:val="005E6489"/>
    <w:rsid w:val="005F4457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4D81"/>
    <w:rsid w:val="006607BA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5B60"/>
    <w:rsid w:val="006D7A9C"/>
    <w:rsid w:val="006E332D"/>
    <w:rsid w:val="006F0ED9"/>
    <w:rsid w:val="00700C30"/>
    <w:rsid w:val="00711220"/>
    <w:rsid w:val="00711733"/>
    <w:rsid w:val="0071442A"/>
    <w:rsid w:val="007460D6"/>
    <w:rsid w:val="00764506"/>
    <w:rsid w:val="00771E0E"/>
    <w:rsid w:val="00773DE4"/>
    <w:rsid w:val="007750BE"/>
    <w:rsid w:val="00781641"/>
    <w:rsid w:val="00785F48"/>
    <w:rsid w:val="007940A3"/>
    <w:rsid w:val="0079763F"/>
    <w:rsid w:val="007C4F76"/>
    <w:rsid w:val="007D676B"/>
    <w:rsid w:val="007D7F5B"/>
    <w:rsid w:val="007F5338"/>
    <w:rsid w:val="00802B18"/>
    <w:rsid w:val="00803FF8"/>
    <w:rsid w:val="008132D8"/>
    <w:rsid w:val="00823986"/>
    <w:rsid w:val="0083271C"/>
    <w:rsid w:val="008352B6"/>
    <w:rsid w:val="0084433C"/>
    <w:rsid w:val="0085017D"/>
    <w:rsid w:val="0085319A"/>
    <w:rsid w:val="008542CB"/>
    <w:rsid w:val="0086767A"/>
    <w:rsid w:val="00870FEC"/>
    <w:rsid w:val="008776EB"/>
    <w:rsid w:val="008A743D"/>
    <w:rsid w:val="008B2C6A"/>
    <w:rsid w:val="008C341E"/>
    <w:rsid w:val="008C6D29"/>
    <w:rsid w:val="008C7D74"/>
    <w:rsid w:val="008D2995"/>
    <w:rsid w:val="008D5088"/>
    <w:rsid w:val="008E0DC4"/>
    <w:rsid w:val="008E3C3C"/>
    <w:rsid w:val="008F5F33"/>
    <w:rsid w:val="00902470"/>
    <w:rsid w:val="00907183"/>
    <w:rsid w:val="00910A9A"/>
    <w:rsid w:val="009141E1"/>
    <w:rsid w:val="00935368"/>
    <w:rsid w:val="00943235"/>
    <w:rsid w:val="00963BAA"/>
    <w:rsid w:val="00993D01"/>
    <w:rsid w:val="00993F41"/>
    <w:rsid w:val="009A42C1"/>
    <w:rsid w:val="009A57F8"/>
    <w:rsid w:val="009A7772"/>
    <w:rsid w:val="009B5CCA"/>
    <w:rsid w:val="009C49A9"/>
    <w:rsid w:val="009C5B32"/>
    <w:rsid w:val="009C7F5E"/>
    <w:rsid w:val="009D23FE"/>
    <w:rsid w:val="009D4812"/>
    <w:rsid w:val="009D752F"/>
    <w:rsid w:val="009D7E46"/>
    <w:rsid w:val="009E518F"/>
    <w:rsid w:val="009E53C8"/>
    <w:rsid w:val="00A01C4B"/>
    <w:rsid w:val="00A02C0E"/>
    <w:rsid w:val="00A040E8"/>
    <w:rsid w:val="00A04A4A"/>
    <w:rsid w:val="00A05363"/>
    <w:rsid w:val="00A078E6"/>
    <w:rsid w:val="00A22804"/>
    <w:rsid w:val="00A26EDA"/>
    <w:rsid w:val="00A358E5"/>
    <w:rsid w:val="00A418AC"/>
    <w:rsid w:val="00A47483"/>
    <w:rsid w:val="00A664CD"/>
    <w:rsid w:val="00A70148"/>
    <w:rsid w:val="00A71E9F"/>
    <w:rsid w:val="00A777A3"/>
    <w:rsid w:val="00A820DA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A5774"/>
    <w:rsid w:val="00BB3DBB"/>
    <w:rsid w:val="00BC7BAC"/>
    <w:rsid w:val="00BE2D54"/>
    <w:rsid w:val="00BE6005"/>
    <w:rsid w:val="00BE6130"/>
    <w:rsid w:val="00BE761B"/>
    <w:rsid w:val="00C06347"/>
    <w:rsid w:val="00C14595"/>
    <w:rsid w:val="00C2185E"/>
    <w:rsid w:val="00C3118A"/>
    <w:rsid w:val="00C33DC7"/>
    <w:rsid w:val="00C3654E"/>
    <w:rsid w:val="00C50215"/>
    <w:rsid w:val="00C874EC"/>
    <w:rsid w:val="00C9011C"/>
    <w:rsid w:val="00C963CA"/>
    <w:rsid w:val="00C96946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6731"/>
    <w:rsid w:val="00D17E0D"/>
    <w:rsid w:val="00D24121"/>
    <w:rsid w:val="00D36DF8"/>
    <w:rsid w:val="00D414D2"/>
    <w:rsid w:val="00D673FE"/>
    <w:rsid w:val="00D743BD"/>
    <w:rsid w:val="00D743F3"/>
    <w:rsid w:val="00D80A78"/>
    <w:rsid w:val="00D82D2C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7220"/>
    <w:rsid w:val="00E1054A"/>
    <w:rsid w:val="00E10C34"/>
    <w:rsid w:val="00E40763"/>
    <w:rsid w:val="00E5371C"/>
    <w:rsid w:val="00E5371E"/>
    <w:rsid w:val="00E555B9"/>
    <w:rsid w:val="00E9731D"/>
    <w:rsid w:val="00E97445"/>
    <w:rsid w:val="00EB6CC7"/>
    <w:rsid w:val="00EB7B38"/>
    <w:rsid w:val="00EC121E"/>
    <w:rsid w:val="00ED780D"/>
    <w:rsid w:val="00EE7FC8"/>
    <w:rsid w:val="00EF003B"/>
    <w:rsid w:val="00EF168F"/>
    <w:rsid w:val="00F062E3"/>
    <w:rsid w:val="00F10A30"/>
    <w:rsid w:val="00F233D7"/>
    <w:rsid w:val="00F3584B"/>
    <w:rsid w:val="00F43075"/>
    <w:rsid w:val="00F44AD0"/>
    <w:rsid w:val="00F50D23"/>
    <w:rsid w:val="00F54D06"/>
    <w:rsid w:val="00F60E53"/>
    <w:rsid w:val="00F621EB"/>
    <w:rsid w:val="00F66697"/>
    <w:rsid w:val="00F7403A"/>
    <w:rsid w:val="00F80272"/>
    <w:rsid w:val="00F80D82"/>
    <w:rsid w:val="00F824D3"/>
    <w:rsid w:val="00F85369"/>
    <w:rsid w:val="00F85D38"/>
    <w:rsid w:val="00F86E58"/>
    <w:rsid w:val="00F97A6F"/>
    <w:rsid w:val="00FA2FAD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502B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aliases w:val="Знак2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aliases w:val="Знак2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A820D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820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5">
    <w:name w:val="footer"/>
    <w:basedOn w:val="a"/>
    <w:link w:val="af6"/>
    <w:uiPriority w:val="99"/>
    <w:unhideWhenUsed/>
    <w:rsid w:val="00A820D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820D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D2E6A07AB2D369353E59DDDFDA839D0F0B86BCB2F040325ED4ADF585EFCD87782E6FDAEF1BC8B7A4F479FADAjDd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D2E6A07AB2D369353E46C8DFDA839D0F0F82BDB5F240325ED4ADF585EFCD87782E6FDAEF1BC8B7A4F479FADAjDd7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7A8D69105CD9E20924F7BB2CDE609A799163D377E7F547538A2CB51ERDp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5178A-24A3-4B2E-BBE0-C76D0825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6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319</cp:revision>
  <cp:lastPrinted>2022-05-04T09:40:00Z</cp:lastPrinted>
  <dcterms:created xsi:type="dcterms:W3CDTF">2016-06-21T13:19:00Z</dcterms:created>
  <dcterms:modified xsi:type="dcterms:W3CDTF">2022-05-17T07:32:00Z</dcterms:modified>
</cp:coreProperties>
</file>