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14" w:rsidRPr="002B672A" w:rsidRDefault="000A2D14" w:rsidP="000A2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72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2D14" w:rsidRPr="00481F07" w:rsidRDefault="000A2D14" w:rsidP="000A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72A">
        <w:rPr>
          <w:rFonts w:ascii="Times New Roman" w:hAnsi="Times New Roman" w:cs="Times New Roman"/>
          <w:b/>
          <w:sz w:val="24"/>
          <w:szCs w:val="24"/>
        </w:rPr>
        <w:t>о проведении оценки регулирующего воздействия и публичного обсуждения проекта акта: решение Совета депутатов Наро-Фоминского городского округа «О</w:t>
      </w:r>
      <w:r w:rsidR="006A33B4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2B672A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6A33B4">
        <w:rPr>
          <w:rFonts w:ascii="Times New Roman" w:hAnsi="Times New Roman" w:cs="Times New Roman"/>
          <w:b/>
          <w:sz w:val="24"/>
          <w:szCs w:val="24"/>
        </w:rPr>
        <w:t>, которые вносятся в Правила благоустройства территории Наро-Фоминского городского округа, утвержденные</w:t>
      </w:r>
      <w:r w:rsidRPr="002B672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2B672A">
          <w:rPr>
            <w:rFonts w:ascii="Times New Roman" w:hAnsi="Times New Roman" w:cs="Times New Roman"/>
            <w:b/>
            <w:sz w:val="24"/>
            <w:szCs w:val="24"/>
          </w:rPr>
          <w:t>решение</w:t>
        </w:r>
        <w:r w:rsidR="006A33B4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Pr="002B672A">
          <w:rPr>
            <w:rFonts w:ascii="Times New Roman" w:hAnsi="Times New Roman" w:cs="Times New Roman"/>
            <w:b/>
            <w:sz w:val="24"/>
            <w:szCs w:val="24"/>
          </w:rPr>
          <w:t xml:space="preserve"> Совета депутатов Наро-Фоминского городского округа Московской области  от 02.04.2019 № 11/33</w:t>
        </w:r>
      </w:hyperlink>
      <w:r w:rsidR="006A33B4">
        <w:rPr>
          <w:rFonts w:ascii="Times New Roman" w:hAnsi="Times New Roman" w:cs="Times New Roman"/>
          <w:b/>
          <w:sz w:val="24"/>
          <w:szCs w:val="24"/>
        </w:rPr>
        <w:t>.</w:t>
      </w:r>
    </w:p>
    <w:p w:rsidR="000A2D14" w:rsidRPr="00481F07" w:rsidRDefault="000A2D14" w:rsidP="000A2D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1F07">
        <w:rPr>
          <w:rFonts w:ascii="Times New Roman" w:hAnsi="Times New Roman"/>
          <w:sz w:val="24"/>
          <w:szCs w:val="24"/>
        </w:rPr>
        <w:t>Реквизиты муниципального</w:t>
      </w:r>
      <w:r>
        <w:rPr>
          <w:rFonts w:ascii="Times New Roman" w:hAnsi="Times New Roman"/>
          <w:sz w:val="24"/>
          <w:szCs w:val="24"/>
        </w:rPr>
        <w:t xml:space="preserve"> нормативного </w:t>
      </w:r>
      <w:r w:rsidRPr="00481F07">
        <w:rPr>
          <w:rFonts w:ascii="Times New Roman" w:hAnsi="Times New Roman"/>
          <w:sz w:val="24"/>
          <w:szCs w:val="24"/>
        </w:rPr>
        <w:t>правового акта:</w:t>
      </w:r>
    </w:p>
    <w:p w:rsidR="000A2D14" w:rsidRPr="00481F07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1F07">
        <w:rPr>
          <w:rFonts w:ascii="Times New Roman" w:hAnsi="Times New Roman"/>
          <w:sz w:val="24"/>
          <w:szCs w:val="24"/>
        </w:rPr>
        <w:t xml:space="preserve">Орган-разработчик проекта муниципального </w:t>
      </w:r>
      <w:r>
        <w:rPr>
          <w:rFonts w:ascii="Times New Roman" w:hAnsi="Times New Roman"/>
          <w:sz w:val="24"/>
          <w:szCs w:val="24"/>
        </w:rPr>
        <w:t xml:space="preserve">нормативного </w:t>
      </w:r>
      <w:r w:rsidRPr="00481F07">
        <w:rPr>
          <w:rFonts w:ascii="Times New Roman" w:hAnsi="Times New Roman"/>
          <w:sz w:val="24"/>
          <w:szCs w:val="24"/>
        </w:rPr>
        <w:t>правового акта:</w:t>
      </w:r>
    </w:p>
    <w:p w:rsidR="000A2D14" w:rsidRPr="00481F07" w:rsidRDefault="000A2D14" w:rsidP="000A2D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1F07">
        <w:rPr>
          <w:rFonts w:ascii="Times New Roman" w:hAnsi="Times New Roman"/>
          <w:sz w:val="24"/>
          <w:szCs w:val="24"/>
        </w:rPr>
        <w:t>Комитет по жилищно-коммунальному хозяйству и дорожной деятельности Администрации Наро-Фоминского городского округа.</w:t>
      </w:r>
    </w:p>
    <w:p w:rsidR="000A2D14" w:rsidRPr="00481F07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1F07">
        <w:rPr>
          <w:rFonts w:ascii="Times New Roman" w:hAnsi="Times New Roman"/>
          <w:sz w:val="24"/>
          <w:szCs w:val="24"/>
        </w:rPr>
        <w:t xml:space="preserve">Вид и наименование проекта муниципального </w:t>
      </w:r>
      <w:r>
        <w:rPr>
          <w:rFonts w:ascii="Times New Roman" w:hAnsi="Times New Roman"/>
          <w:sz w:val="24"/>
          <w:szCs w:val="24"/>
        </w:rPr>
        <w:t xml:space="preserve">нормативного </w:t>
      </w:r>
      <w:r w:rsidRPr="00481F07">
        <w:rPr>
          <w:rFonts w:ascii="Times New Roman" w:hAnsi="Times New Roman"/>
          <w:sz w:val="24"/>
          <w:szCs w:val="24"/>
        </w:rPr>
        <w:t>правового акта:</w:t>
      </w:r>
    </w:p>
    <w:p w:rsidR="000A2D14" w:rsidRPr="00481F07" w:rsidRDefault="000A2D14" w:rsidP="000A2D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81F07">
        <w:rPr>
          <w:rFonts w:ascii="Times New Roman" w:hAnsi="Times New Roman"/>
          <w:sz w:val="24"/>
          <w:szCs w:val="24"/>
        </w:rPr>
        <w:t xml:space="preserve">Проект решения Совета депутатов Наро-Фоминского городского округа «О внесении изменений в </w:t>
      </w:r>
      <w:hyperlink r:id="rId7" w:history="1">
        <w:r w:rsidRPr="00481F07">
          <w:rPr>
            <w:rFonts w:ascii="Times New Roman" w:hAnsi="Times New Roman"/>
            <w:sz w:val="24"/>
            <w:szCs w:val="24"/>
          </w:rPr>
          <w:t>решение Совета депутатов Наро-Фоминского городского округа Московской области  от 02.04.2019 № 11/33</w:t>
        </w:r>
      </w:hyperlink>
      <w:r w:rsidRPr="00481F07">
        <w:rPr>
          <w:rFonts w:ascii="Times New Roman" w:hAnsi="Times New Roman"/>
          <w:sz w:val="24"/>
          <w:szCs w:val="24"/>
        </w:rPr>
        <w:t xml:space="preserve"> «</w:t>
      </w:r>
      <w:r w:rsidRPr="00481F07">
        <w:rPr>
          <w:rFonts w:ascii="Times New Roman" w:hAnsi="Times New Roman"/>
          <w:bCs/>
          <w:sz w:val="24"/>
          <w:szCs w:val="24"/>
        </w:rPr>
        <w:t>Об утверждении Правил благоустройства территории Наро-Фоминского городского округа».</w:t>
      </w:r>
    </w:p>
    <w:p w:rsidR="000A2D14" w:rsidRPr="00481F07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81F07">
        <w:rPr>
          <w:rFonts w:ascii="Times New Roman" w:hAnsi="Times New Roman"/>
          <w:bCs/>
          <w:sz w:val="24"/>
          <w:szCs w:val="24"/>
        </w:rPr>
        <w:t>Краткое описание предлагаемого способа правового регулирования:</w:t>
      </w:r>
    </w:p>
    <w:p w:rsidR="000A2D14" w:rsidRPr="00481F07" w:rsidRDefault="000A2D14" w:rsidP="000A2D14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6A33B4">
        <w:rPr>
          <w:rFonts w:ascii="Times New Roman" w:hAnsi="Times New Roman"/>
          <w:bCs/>
          <w:sz w:val="24"/>
          <w:szCs w:val="24"/>
        </w:rPr>
        <w:t xml:space="preserve">Проект </w:t>
      </w:r>
      <w:r w:rsidRPr="006A33B4">
        <w:rPr>
          <w:rFonts w:ascii="Times New Roman" w:hAnsi="Times New Roman"/>
          <w:color w:val="000000"/>
          <w:sz w:val="24"/>
          <w:szCs w:val="24"/>
        </w:rPr>
        <w:t>решения Совета де</w:t>
      </w:r>
      <w:bookmarkStart w:id="0" w:name="_GoBack"/>
      <w:bookmarkEnd w:id="0"/>
      <w:r w:rsidRPr="006A33B4">
        <w:rPr>
          <w:rFonts w:ascii="Times New Roman" w:hAnsi="Times New Roman"/>
          <w:color w:val="000000"/>
          <w:sz w:val="24"/>
          <w:szCs w:val="24"/>
        </w:rPr>
        <w:t>путатов Наро-Фоминского городского округа «</w:t>
      </w:r>
      <w:r w:rsidR="006A33B4" w:rsidRPr="006A33B4">
        <w:rPr>
          <w:rFonts w:ascii="Times New Roman" w:hAnsi="Times New Roman" w:cs="Times New Roman"/>
          <w:sz w:val="24"/>
          <w:szCs w:val="24"/>
        </w:rPr>
        <w:t xml:space="preserve">«Об утверждении изменений, которые вносятся в Правила благоустройства территории Наро-Фоминского городского округа, утвержденные </w:t>
      </w:r>
      <w:hyperlink r:id="rId8" w:history="1">
        <w:r w:rsidR="006A33B4" w:rsidRPr="006A33B4">
          <w:rPr>
            <w:rFonts w:ascii="Times New Roman" w:hAnsi="Times New Roman" w:cs="Times New Roman"/>
            <w:sz w:val="24"/>
            <w:szCs w:val="24"/>
          </w:rPr>
          <w:t>решением Совета депутатов Наро-Фоминского городского округа Московской области  от 02.04.2019 № 11/33</w:t>
        </w:r>
      </w:hyperlink>
      <w:r w:rsidRPr="009A2797">
        <w:rPr>
          <w:rFonts w:ascii="Times New Roman" w:hAnsi="Times New Roman" w:cs="Times New Roman"/>
          <w:sz w:val="24"/>
          <w:szCs w:val="24"/>
        </w:rPr>
        <w:t xml:space="preserve"> разработан в целях приведения </w:t>
      </w:r>
      <w:r w:rsidRPr="009A2797">
        <w:rPr>
          <w:rFonts w:ascii="Times New Roman" w:hAnsi="Times New Roman" w:cs="Times New Roman"/>
          <w:bCs/>
          <w:sz w:val="24"/>
          <w:szCs w:val="24"/>
        </w:rPr>
        <w:t>Правил благоустройства территории Наро-Фоминского городского округа</w:t>
      </w:r>
      <w:r w:rsidRPr="009A2797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Законом Московской области </w:t>
      </w:r>
      <w:r w:rsidRPr="000A2D14">
        <w:rPr>
          <w:rFonts w:ascii="Times New Roman" w:hAnsi="Times New Roman" w:cs="Times New Roman"/>
          <w:color w:val="000000"/>
          <w:sz w:val="24"/>
          <w:szCs w:val="24"/>
        </w:rPr>
        <w:t xml:space="preserve">от 30.12.2014 </w:t>
      </w:r>
      <w:r w:rsidRPr="009A279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0A2D14">
        <w:rPr>
          <w:rFonts w:ascii="Times New Roman" w:hAnsi="Times New Roman" w:cs="Times New Roman"/>
          <w:color w:val="000000"/>
          <w:sz w:val="24"/>
          <w:szCs w:val="24"/>
        </w:rPr>
        <w:t>191/2014-ОЗ "О регулировании дополнительных вопросов в сфере благоустройства в</w:t>
      </w:r>
      <w:proofErr w:type="gramEnd"/>
      <w:r w:rsidRPr="000A2D14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797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</w:p>
    <w:p w:rsidR="000A2D14" w:rsidRPr="00481F07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81F07">
        <w:rPr>
          <w:rFonts w:ascii="Times New Roman" w:hAnsi="Times New Roman"/>
          <w:bCs/>
          <w:sz w:val="24"/>
          <w:szCs w:val="24"/>
        </w:rPr>
        <w:t xml:space="preserve">Предполагаемая дата вступления в силу </w:t>
      </w:r>
      <w:r w:rsidRPr="00481F07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нормативного </w:t>
      </w:r>
      <w:r w:rsidRPr="00481F07">
        <w:rPr>
          <w:rFonts w:ascii="Times New Roman" w:hAnsi="Times New Roman"/>
          <w:sz w:val="24"/>
          <w:szCs w:val="24"/>
        </w:rPr>
        <w:t>правового акта:</w:t>
      </w:r>
    </w:p>
    <w:p w:rsidR="000A2D14" w:rsidRDefault="000A2D14" w:rsidP="000A2D14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Январь 2023 года.</w:t>
      </w:r>
    </w:p>
    <w:p w:rsidR="000A2D14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Контактная информация исполнителя в органе-разработчике:</w:t>
      </w:r>
    </w:p>
    <w:p w:rsidR="000A2D14" w:rsidRDefault="000A2D14" w:rsidP="000A2D14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Ф.И.О.: </w:t>
      </w:r>
      <w:proofErr w:type="spellStart"/>
      <w:r>
        <w:rPr>
          <w:rFonts w:ascii="Times New Roman" w:hAnsi="Times New Roman"/>
          <w:bCs/>
          <w:sz w:val="24"/>
          <w:szCs w:val="24"/>
        </w:rPr>
        <w:t>Шеенков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Евгений Александрович</w:t>
      </w:r>
    </w:p>
    <w:p w:rsidR="000A2D14" w:rsidRDefault="000A2D14" w:rsidP="000A2D14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Должность: юрисконсульт </w:t>
      </w:r>
      <w:r w:rsidRPr="00481F07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а</w:t>
      </w:r>
      <w:r w:rsidRPr="00481F07">
        <w:rPr>
          <w:rFonts w:ascii="Times New Roman" w:hAnsi="Times New Roman"/>
          <w:sz w:val="24"/>
          <w:szCs w:val="24"/>
        </w:rPr>
        <w:t xml:space="preserve"> по жилищно-коммунальному хозяйству и дорожной деятельности Администрации Наро-Фоминского городского округа</w:t>
      </w:r>
    </w:p>
    <w:p w:rsidR="000A2D14" w:rsidRDefault="000A2D14" w:rsidP="000A2D14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 (496) 343-21-25</w:t>
      </w:r>
    </w:p>
    <w:p w:rsidR="000A2D14" w:rsidRDefault="000A2D14" w:rsidP="000A2D14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Pr="00144633">
          <w:rPr>
            <w:rStyle w:val="a3"/>
            <w:rFonts w:ascii="Times New Roman" w:hAnsi="Times New Roman"/>
            <w:sz w:val="24"/>
            <w:szCs w:val="24"/>
            <w:lang w:val="en-US"/>
          </w:rPr>
          <w:t>zhkxnara</w:t>
        </w:r>
        <w:r w:rsidRPr="00CA3E5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4463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CA3E5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4463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A2D14" w:rsidRPr="00A23BF7" w:rsidRDefault="000A2D14" w:rsidP="000A2D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регулирующего воздействия проекта муниципального нормативного правового акта:</w:t>
      </w:r>
    </w:p>
    <w:p w:rsidR="000A2D14" w:rsidRPr="00A23BF7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регулирующего воздействия проекта муниципального нормативного правового акта – высокая</w:t>
      </w:r>
      <w:r w:rsidRPr="008574B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574B5">
        <w:rPr>
          <w:rFonts w:ascii="Times New Roman" w:hAnsi="Times New Roman"/>
          <w:color w:val="000000" w:themeColor="text1"/>
          <w:sz w:val="24"/>
          <w:szCs w:val="24"/>
          <w:u w:val="single"/>
        </w:rPr>
        <w:t>средняя</w:t>
      </w:r>
      <w:r w:rsidRPr="008574B5">
        <w:rPr>
          <w:rFonts w:ascii="Times New Roman" w:hAnsi="Times New Roman"/>
          <w:color w:val="000000" w:themeColor="text1"/>
          <w:sz w:val="24"/>
          <w:szCs w:val="24"/>
        </w:rPr>
        <w:t xml:space="preserve">, низкая </w:t>
      </w:r>
      <w:r>
        <w:rPr>
          <w:rFonts w:ascii="Times New Roman" w:hAnsi="Times New Roman"/>
          <w:sz w:val="24"/>
          <w:szCs w:val="24"/>
        </w:rPr>
        <w:t>(нужное подчеркнуть).</w:t>
      </w:r>
    </w:p>
    <w:p w:rsidR="000A2D14" w:rsidRPr="00A23BF7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0A2D14" w:rsidRDefault="000A2D14" w:rsidP="000A2D14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Порядком проведения оценки регулирующего воздействия проектов муниципальных нормативных правовых актов Наро-Фоминского городского округа и экспертизы муниципальных нормативных правовых актов Наро-Фоминского городского округа от 10.06.2019 № 1217.</w:t>
      </w:r>
    </w:p>
    <w:p w:rsidR="000A2D14" w:rsidRDefault="000A2D14" w:rsidP="000A2D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Описание проблемы, на решение которой направлено предлагаемое правовое регулирование:</w:t>
      </w:r>
    </w:p>
    <w:p w:rsidR="000A2D14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F692F">
        <w:rPr>
          <w:rFonts w:ascii="Times New Roman" w:hAnsi="Times New Roman"/>
          <w:bCs/>
          <w:sz w:val="24"/>
          <w:szCs w:val="24"/>
        </w:rPr>
        <w:t>Формулировка проблемы, на решение которой направлен предлагаемый способ регулирования:</w:t>
      </w:r>
    </w:p>
    <w:p w:rsidR="008574B5" w:rsidRPr="008574B5" w:rsidRDefault="008574B5" w:rsidP="008574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Проект </w:t>
      </w:r>
      <w:proofErr w:type="spellStart"/>
      <w:r>
        <w:rPr>
          <w:rFonts w:ascii="Times New Roman" w:hAnsi="Times New Roman"/>
          <w:bCs/>
          <w:sz w:val="24"/>
          <w:szCs w:val="24"/>
        </w:rPr>
        <w:t>НПА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утверждает </w:t>
      </w:r>
      <w:proofErr w:type="gramStart"/>
      <w:r>
        <w:rPr>
          <w:rFonts w:ascii="Times New Roman" w:hAnsi="Times New Roman"/>
          <w:bCs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которые были внесены Законом Московской области от 30.12.2014 №191/2014-ОЗ «О регулировании дополнительных вопросах в сфере благоустройства в Московской области».</w:t>
      </w:r>
    </w:p>
    <w:p w:rsidR="000A2D14" w:rsidRDefault="000A2D14" w:rsidP="003A3AFA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Привести Правила благоустройства территории Наро-Фоминского городского округа, утвержденные </w:t>
      </w:r>
      <w:hyperlink r:id="rId10" w:history="1">
        <w:r w:rsidRPr="00481F07">
          <w:rPr>
            <w:rFonts w:ascii="Times New Roman" w:hAnsi="Times New Roman"/>
            <w:sz w:val="24"/>
            <w:szCs w:val="24"/>
          </w:rPr>
          <w:t>решение</w:t>
        </w:r>
        <w:r>
          <w:rPr>
            <w:rFonts w:ascii="Times New Roman" w:hAnsi="Times New Roman"/>
            <w:sz w:val="24"/>
            <w:szCs w:val="24"/>
          </w:rPr>
          <w:t>м</w:t>
        </w:r>
        <w:r w:rsidRPr="00481F07">
          <w:rPr>
            <w:rFonts w:ascii="Times New Roman" w:hAnsi="Times New Roman"/>
            <w:sz w:val="24"/>
            <w:szCs w:val="24"/>
          </w:rPr>
          <w:t xml:space="preserve"> Совета депутатов Наро-Фоминского город</w:t>
        </w:r>
        <w:r w:rsidR="0067443F">
          <w:rPr>
            <w:rFonts w:ascii="Times New Roman" w:hAnsi="Times New Roman"/>
            <w:sz w:val="24"/>
            <w:szCs w:val="24"/>
          </w:rPr>
          <w:t xml:space="preserve">ского округа </w:t>
        </w:r>
        <w:r w:rsidR="0067443F">
          <w:rPr>
            <w:rFonts w:ascii="Times New Roman" w:hAnsi="Times New Roman"/>
            <w:sz w:val="24"/>
            <w:szCs w:val="24"/>
          </w:rPr>
          <w:lastRenderedPageBreak/>
          <w:t>Московской области</w:t>
        </w:r>
        <w:r w:rsidRPr="00481F07">
          <w:rPr>
            <w:rFonts w:ascii="Times New Roman" w:hAnsi="Times New Roman"/>
            <w:sz w:val="24"/>
            <w:szCs w:val="24"/>
          </w:rPr>
          <w:t xml:space="preserve"> от 02.04.2019 № 11/33</w:t>
        </w:r>
      </w:hyperlink>
      <w:r>
        <w:rPr>
          <w:rFonts w:ascii="Times New Roman" w:hAnsi="Times New Roman"/>
          <w:sz w:val="24"/>
          <w:szCs w:val="24"/>
        </w:rPr>
        <w:t>, в соответствие с требованиями и нормами действующего законодательства Российской Федерации и Московской области.</w:t>
      </w:r>
    </w:p>
    <w:p w:rsidR="000A2D14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Негативные эффекты, связанные с существованием проблемы:</w:t>
      </w:r>
    </w:p>
    <w:p w:rsidR="003A3AFA" w:rsidRPr="003A3AFA" w:rsidRDefault="008574B5" w:rsidP="003A3A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Отсутствие данного акта нарушает Закон Московской области от 30.12.2014 №191/2014-ОЗ «О регулировании дополнительных вопросах в сфере благоустройства в Московской области».</w:t>
      </w:r>
    </w:p>
    <w:p w:rsidR="000A2D14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 опыта решения </w:t>
      </w:r>
      <w:proofErr w:type="gramStart"/>
      <w:r>
        <w:rPr>
          <w:rFonts w:ascii="Times New Roman" w:hAnsi="Times New Roman"/>
          <w:bCs/>
          <w:sz w:val="24"/>
          <w:szCs w:val="24"/>
        </w:rPr>
        <w:t>аналогичных проблем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8574B5" w:rsidRDefault="008574B5" w:rsidP="008574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Реализация аналогичных мероприятий в муниципальных образованиях Московской области, позволяет сделать вывод о сложившейся в нормативно правовой базе по предмету регулирования.</w:t>
      </w:r>
      <w:proofErr w:type="gramEnd"/>
    </w:p>
    <w:p w:rsidR="003A3AFA" w:rsidRPr="003A3AFA" w:rsidRDefault="008574B5" w:rsidP="003A3A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Международный опыт не исследовался.</w:t>
      </w:r>
    </w:p>
    <w:p w:rsidR="000A2D14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Источники данных:</w:t>
      </w:r>
    </w:p>
    <w:p w:rsidR="000A2D14" w:rsidRDefault="008574B5" w:rsidP="003A3A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Министерство благоустройства Московской области.</w:t>
      </w:r>
    </w:p>
    <w:p w:rsidR="000A2D14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Иная информация о проблеме:</w:t>
      </w:r>
    </w:p>
    <w:p w:rsidR="000A2D14" w:rsidRDefault="000A2D14" w:rsidP="000A2D14">
      <w:pPr>
        <w:pStyle w:val="a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Отсутствует.</w:t>
      </w:r>
    </w:p>
    <w:p w:rsidR="000A2D14" w:rsidRDefault="000A2D14" w:rsidP="000A2D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Определение целей предлагаемого правового регулирования и индикаторов для оценки их достижения:</w:t>
      </w:r>
    </w:p>
    <w:p w:rsidR="000A2D14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Основание для разработки проекта муниципального нормативного правового акта:</w:t>
      </w:r>
    </w:p>
    <w:p w:rsidR="000A2D14" w:rsidRPr="008574B5" w:rsidRDefault="00653C74" w:rsidP="000A2D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5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Федерации», Закон Московской области от 30.12.2014 № 191/2014-ОЗ </w:t>
      </w:r>
      <w:r w:rsidRPr="008574B5">
        <w:rPr>
          <w:rFonts w:ascii="Times New Roman" w:hAnsi="Times New Roman"/>
          <w:color w:val="000000" w:themeColor="text1"/>
          <w:sz w:val="24"/>
          <w:szCs w:val="24"/>
        </w:rPr>
        <w:t xml:space="preserve">(ред. от 19.09.2022) </w:t>
      </w:r>
      <w:r w:rsidRPr="0085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регулировании дополнительных вопросов в сфере благоустройства в Московской области», </w:t>
      </w:r>
      <w:r w:rsidRPr="008574B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учитывая методические материалы, направленные письмом Министерства благоустройства Московской области от 12.10.2022 № </w:t>
      </w:r>
      <w:r w:rsidRPr="0085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10Исх-3433, Устав Наро-Фоминского городского округа Московской области </w:t>
      </w:r>
    </w:p>
    <w:tbl>
      <w:tblPr>
        <w:tblStyle w:val="a4"/>
        <w:tblW w:w="9748" w:type="dxa"/>
        <w:tblInd w:w="108" w:type="dxa"/>
        <w:tblLook w:val="04A0" w:firstRow="1" w:lastRow="0" w:firstColumn="1" w:lastColumn="0" w:noHBand="0" w:noVBand="1"/>
      </w:tblPr>
      <w:tblGrid>
        <w:gridCol w:w="3544"/>
        <w:gridCol w:w="3041"/>
        <w:gridCol w:w="3163"/>
      </w:tblGrid>
      <w:tr w:rsidR="000A2D14" w:rsidTr="00C766A5">
        <w:tc>
          <w:tcPr>
            <w:tcW w:w="3544" w:type="dxa"/>
          </w:tcPr>
          <w:p w:rsidR="000A2D14" w:rsidRPr="00870EAC" w:rsidRDefault="000A2D14" w:rsidP="000A2D14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Описание целей предлагаемого правового регулирования</w:t>
            </w:r>
          </w:p>
        </w:tc>
        <w:tc>
          <w:tcPr>
            <w:tcW w:w="3041" w:type="dxa"/>
          </w:tcPr>
          <w:p w:rsidR="000A2D14" w:rsidRPr="00870EAC" w:rsidRDefault="000A2D14" w:rsidP="000A2D14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Сроки достижения целей предлагаемого правового регулирования</w:t>
            </w:r>
          </w:p>
        </w:tc>
        <w:tc>
          <w:tcPr>
            <w:tcW w:w="3163" w:type="dxa"/>
          </w:tcPr>
          <w:p w:rsidR="000A2D14" w:rsidRPr="00870EAC" w:rsidRDefault="000A2D14" w:rsidP="000A2D14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11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0A2D14" w:rsidTr="00C766A5">
        <w:tc>
          <w:tcPr>
            <w:tcW w:w="3544" w:type="dxa"/>
          </w:tcPr>
          <w:p w:rsidR="00DA4E6C" w:rsidRDefault="000A2D14" w:rsidP="00C766A5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Приведение в соответствие с требованиями и нормами действующего законодательства Российской Федерации и Московской области</w:t>
            </w:r>
            <w:r w:rsidR="008574B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Соответствие </w:t>
            </w:r>
            <w:proofErr w:type="spellStart"/>
            <w:r w:rsidR="008574B5">
              <w:rPr>
                <w:rFonts w:ascii="Times New Roman" w:hAnsi="Times New Roman"/>
                <w:sz w:val="24"/>
                <w:szCs w:val="24"/>
                <w:lang w:eastAsia="zh-CN"/>
              </w:rPr>
              <w:t>НПА</w:t>
            </w:r>
            <w:proofErr w:type="spellEnd"/>
            <w:r w:rsidR="008574B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68682B">
              <w:rPr>
                <w:rFonts w:ascii="Times New Roman" w:hAnsi="Times New Roman"/>
                <w:bCs/>
                <w:sz w:val="24"/>
                <w:szCs w:val="24"/>
              </w:rPr>
              <w:t>Закон</w:t>
            </w:r>
            <w:r w:rsidR="008574B5">
              <w:rPr>
                <w:rFonts w:ascii="Times New Roman" w:hAnsi="Times New Roman"/>
                <w:bCs/>
                <w:sz w:val="24"/>
                <w:szCs w:val="24"/>
              </w:rPr>
              <w:t>у Московской области от 30.12.2014 №191/2014-ОЗ «О регулировании дополнительных вопросах в сфере благоустройства в Московской области».</w:t>
            </w:r>
          </w:p>
        </w:tc>
        <w:tc>
          <w:tcPr>
            <w:tcW w:w="3041" w:type="dxa"/>
          </w:tcPr>
          <w:p w:rsidR="000A2D14" w:rsidRDefault="00DA4E6C" w:rsidP="00DA4E6C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3163" w:type="dxa"/>
          </w:tcPr>
          <w:p w:rsidR="000A2D14" w:rsidRDefault="00DA4E6C" w:rsidP="00C766A5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 факту принятия проекта решения</w:t>
            </w:r>
          </w:p>
        </w:tc>
      </w:tr>
    </w:tbl>
    <w:p w:rsidR="000A2D14" w:rsidRDefault="000A2D14" w:rsidP="000A2D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Индикативные показатели предлагаемого правового регулирования в количественном и качественном выражении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06"/>
        <w:gridCol w:w="2071"/>
        <w:gridCol w:w="2410"/>
      </w:tblGrid>
      <w:tr w:rsidR="000A2D14" w:rsidTr="00C766A5">
        <w:tc>
          <w:tcPr>
            <w:tcW w:w="2694" w:type="dxa"/>
          </w:tcPr>
          <w:p w:rsidR="000A2D14" w:rsidRPr="00870EAC" w:rsidRDefault="000A2D14" w:rsidP="000A2D14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Описание целей предлагаемого правового регулирования</w:t>
            </w:r>
          </w:p>
        </w:tc>
        <w:tc>
          <w:tcPr>
            <w:tcW w:w="2606" w:type="dxa"/>
          </w:tcPr>
          <w:p w:rsidR="000A2D14" w:rsidRPr="00870EAC" w:rsidRDefault="000A2D14" w:rsidP="000A2D14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071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12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Ед. измерения индикаторов</w:t>
            </w:r>
          </w:p>
        </w:tc>
        <w:tc>
          <w:tcPr>
            <w:tcW w:w="2410" w:type="dxa"/>
          </w:tcPr>
          <w:p w:rsidR="000A2D14" w:rsidRPr="00870EAC" w:rsidRDefault="000A2D14" w:rsidP="000A2D14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Целевые значения индикаторов по годам</w:t>
            </w:r>
          </w:p>
        </w:tc>
      </w:tr>
      <w:tr w:rsidR="000A2D14" w:rsidTr="00C766A5">
        <w:tc>
          <w:tcPr>
            <w:tcW w:w="2694" w:type="dxa"/>
          </w:tcPr>
          <w:p w:rsidR="00C72757" w:rsidRDefault="00C72757" w:rsidP="00C72757">
            <w:pPr>
              <w:tabs>
                <w:tab w:val="left" w:pos="1134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Соответствие НПА Закону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Московской области </w:t>
            </w:r>
            <w:r w:rsidRPr="000A2D14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Pr="000A2D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30.12.2014 </w:t>
            </w:r>
            <w:r w:rsidRPr="009A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0A2D14">
              <w:rPr>
                <w:rFonts w:ascii="Times New Roman" w:hAnsi="Times New Roman"/>
                <w:bCs/>
                <w:sz w:val="24"/>
                <w:szCs w:val="24"/>
              </w:rPr>
              <w:t>191/2014-ОЗ (ред. от 19.09.2022) "О регулировании дополнительных вопросов в сфере благоустройства в Московской области"</w:t>
            </w:r>
          </w:p>
          <w:p w:rsidR="000A2D14" w:rsidRDefault="000A2D14" w:rsidP="00C766A5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06" w:type="dxa"/>
          </w:tcPr>
          <w:p w:rsidR="000A2D14" w:rsidRDefault="00C72757" w:rsidP="00C72757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Наличие НПА</w:t>
            </w:r>
          </w:p>
        </w:tc>
        <w:tc>
          <w:tcPr>
            <w:tcW w:w="2071" w:type="dxa"/>
          </w:tcPr>
          <w:p w:rsidR="000A2D14" w:rsidRDefault="00C72757" w:rsidP="00C766A5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Да/нет</w:t>
            </w:r>
          </w:p>
        </w:tc>
        <w:tc>
          <w:tcPr>
            <w:tcW w:w="2410" w:type="dxa"/>
          </w:tcPr>
          <w:p w:rsidR="000A2D14" w:rsidRDefault="00C72757" w:rsidP="00C766A5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декабрь 2022</w:t>
            </w:r>
          </w:p>
        </w:tc>
      </w:tr>
    </w:tbl>
    <w:p w:rsidR="000A2D14" w:rsidRDefault="000A2D14" w:rsidP="000A2D1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Сравнение предлагаемого способа правового регулирования с иными способами решения проблемы:</w:t>
      </w:r>
    </w:p>
    <w:p w:rsidR="000A2D14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Описание предлагаемого способа правового регулирования:</w:t>
      </w:r>
    </w:p>
    <w:p w:rsidR="0071613D" w:rsidRPr="0071613D" w:rsidRDefault="008574B5" w:rsidP="0071613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Проект </w:t>
      </w:r>
      <w:proofErr w:type="spellStart"/>
      <w:r>
        <w:rPr>
          <w:rFonts w:ascii="Times New Roman" w:hAnsi="Times New Roman"/>
          <w:bCs/>
          <w:sz w:val="24"/>
          <w:szCs w:val="24"/>
        </w:rPr>
        <w:t>НПА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утверждает </w:t>
      </w:r>
      <w:proofErr w:type="gramStart"/>
      <w:r>
        <w:rPr>
          <w:rFonts w:ascii="Times New Roman" w:hAnsi="Times New Roman"/>
          <w:bCs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которые были внесены Законом Московской области от 30.12.2014 №191/2014-ОЗ «О регулировании дополнительных вопросах в сфере благоустройства в Московской области».</w:t>
      </w:r>
    </w:p>
    <w:p w:rsidR="000A2D14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Описание иных способов решения проблемы (если иные способы отсутствуют, указать): </w:t>
      </w:r>
    </w:p>
    <w:p w:rsidR="000A2D14" w:rsidRDefault="000A2D14" w:rsidP="000A2D14">
      <w:pPr>
        <w:pStyle w:val="a5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Отсутствуют.</w:t>
      </w:r>
    </w:p>
    <w:p w:rsidR="000A2D14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Обоснование выбора предлагаемого способа решения проблемы:</w:t>
      </w:r>
    </w:p>
    <w:p w:rsidR="000A2D14" w:rsidRDefault="0071613D" w:rsidP="000A2D1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74B5">
        <w:rPr>
          <w:rFonts w:ascii="Times New Roman" w:hAnsi="Times New Roman"/>
          <w:bCs/>
          <w:color w:val="000000" w:themeColor="text1"/>
          <w:sz w:val="24"/>
          <w:szCs w:val="24"/>
        </w:rPr>
        <w:t>Соответствие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A2D14">
        <w:rPr>
          <w:rFonts w:ascii="Times New Roman" w:hAnsi="Times New Roman"/>
          <w:bCs/>
          <w:sz w:val="24"/>
          <w:szCs w:val="24"/>
        </w:rPr>
        <w:t>Закон</w:t>
      </w:r>
      <w:r>
        <w:rPr>
          <w:rFonts w:ascii="Times New Roman" w:hAnsi="Times New Roman"/>
          <w:bCs/>
          <w:sz w:val="24"/>
          <w:szCs w:val="24"/>
        </w:rPr>
        <w:t>у</w:t>
      </w:r>
      <w:r w:rsidR="000A2D14">
        <w:rPr>
          <w:rFonts w:ascii="Times New Roman" w:hAnsi="Times New Roman"/>
          <w:bCs/>
          <w:sz w:val="24"/>
          <w:szCs w:val="24"/>
        </w:rPr>
        <w:t xml:space="preserve"> Московской области </w:t>
      </w:r>
      <w:r w:rsidR="000A2D14" w:rsidRPr="000A2D14">
        <w:rPr>
          <w:rFonts w:ascii="Times New Roman" w:hAnsi="Times New Roman"/>
          <w:bCs/>
          <w:sz w:val="24"/>
          <w:szCs w:val="24"/>
        </w:rPr>
        <w:t xml:space="preserve">от 30.12.2014 </w:t>
      </w:r>
      <w:r w:rsidR="000A2D14" w:rsidRPr="009A279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0A2D14" w:rsidRPr="000A2D14">
        <w:rPr>
          <w:rFonts w:ascii="Times New Roman" w:hAnsi="Times New Roman"/>
          <w:bCs/>
          <w:sz w:val="24"/>
          <w:szCs w:val="24"/>
        </w:rPr>
        <w:t>191/2014-ОЗ (ред. от 19.09.2022) "О регулировании дополнительных вопросов в сфере благоустройства в Московской области"</w:t>
      </w:r>
      <w:r w:rsidR="000A2D14">
        <w:rPr>
          <w:rFonts w:ascii="Times New Roman" w:hAnsi="Times New Roman"/>
          <w:sz w:val="24"/>
          <w:szCs w:val="24"/>
          <w:lang w:eastAsia="zh-CN"/>
        </w:rPr>
        <w:t>.</w:t>
      </w:r>
    </w:p>
    <w:p w:rsidR="000A2D14" w:rsidRDefault="000A2D14" w:rsidP="000A2D1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регулирования:</w:t>
      </w:r>
    </w:p>
    <w:tbl>
      <w:tblPr>
        <w:tblStyle w:val="a4"/>
        <w:tblW w:w="9802" w:type="dxa"/>
        <w:tblInd w:w="108" w:type="dxa"/>
        <w:tblLook w:val="04A0" w:firstRow="1" w:lastRow="0" w:firstColumn="1" w:lastColumn="0" w:noHBand="0" w:noVBand="1"/>
      </w:tblPr>
      <w:tblGrid>
        <w:gridCol w:w="3969"/>
        <w:gridCol w:w="2757"/>
        <w:gridCol w:w="3076"/>
      </w:tblGrid>
      <w:tr w:rsidR="000A2D14" w:rsidTr="00C766A5">
        <w:tc>
          <w:tcPr>
            <w:tcW w:w="3969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tabs>
                <w:tab w:val="left" w:pos="601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структурные подразделения Администрации городского округа, интересы которых будут затронуты предлагаемым правовым регулированием</w:t>
            </w:r>
          </w:p>
        </w:tc>
        <w:tc>
          <w:tcPr>
            <w:tcW w:w="2757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tabs>
                <w:tab w:val="left" w:pos="601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количества участников группы</w:t>
            </w:r>
          </w:p>
        </w:tc>
        <w:tc>
          <w:tcPr>
            <w:tcW w:w="3076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tabs>
                <w:tab w:val="left" w:pos="679"/>
              </w:tabs>
              <w:spacing w:after="0" w:line="240" w:lineRule="auto"/>
              <w:ind w:left="11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данных</w:t>
            </w:r>
          </w:p>
        </w:tc>
      </w:tr>
      <w:tr w:rsidR="000A2D14" w:rsidTr="00C766A5">
        <w:tc>
          <w:tcPr>
            <w:tcW w:w="3969" w:type="dxa"/>
          </w:tcPr>
          <w:p w:rsidR="00876FF5" w:rsidRDefault="00876FF5" w:rsidP="00876F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являющимися собственниками, правообладателями земельных участков, зданий, строений и сооружений, расположенных на территории городского округа, в том числе юридическими лицами, обладающими указанными объектами на праве хозяйственного ведения или оперативного управления</w:t>
            </w:r>
            <w:r w:rsidR="00F2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A2D14" w:rsidRPr="008574B5" w:rsidRDefault="000A2D14" w:rsidP="008574B5">
            <w:pPr>
              <w:pStyle w:val="a5"/>
              <w:tabs>
                <w:tab w:val="left" w:pos="1134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</w:tcPr>
          <w:p w:rsidR="000A2D14" w:rsidRPr="0071613D" w:rsidRDefault="00F24805" w:rsidP="00F24805">
            <w:pPr>
              <w:pStyle w:val="a5"/>
              <w:tabs>
                <w:tab w:val="left" w:pos="601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Численность: 17</w:t>
            </w:r>
            <w:r w:rsidR="00876FF5" w:rsidRPr="00876F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495</w:t>
            </w:r>
            <w:r w:rsidR="00876FF5" w:rsidRPr="00876F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субъектов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A2D14" w:rsidRPr="0071613D" w:rsidRDefault="00F24805" w:rsidP="00C766A5">
            <w:pPr>
              <w:pStyle w:val="a5"/>
              <w:tabs>
                <w:tab w:val="left" w:pos="679"/>
              </w:tabs>
              <w:spacing w:after="0" w:line="240" w:lineRule="auto"/>
              <w:ind w:left="112" w:firstLine="142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Данные статистики.</w:t>
            </w:r>
            <w:r w:rsidR="00876F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A2D14" w:rsidRDefault="000A2D14" w:rsidP="000A2D1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Style w:val="a4"/>
        <w:tblW w:w="96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012"/>
        <w:gridCol w:w="992"/>
      </w:tblGrid>
      <w:tr w:rsidR="000A2D14" w:rsidTr="00C766A5">
        <w:tc>
          <w:tcPr>
            <w:tcW w:w="4253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tabs>
                <w:tab w:val="left" w:pos="601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функции (полномочия, обязанности, права)</w:t>
            </w:r>
          </w:p>
        </w:tc>
        <w:tc>
          <w:tcPr>
            <w:tcW w:w="1701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tabs>
                <w:tab w:val="left" w:pos="642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 функции (новая/изменяемая/отменяе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мая)</w:t>
            </w:r>
          </w:p>
        </w:tc>
        <w:tc>
          <w:tcPr>
            <w:tcW w:w="1701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tabs>
                <w:tab w:val="left" w:pos="550"/>
              </w:tabs>
              <w:spacing w:after="0" w:line="240" w:lineRule="auto"/>
              <w:ind w:left="15" w:firstLine="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Предполагаемый порядок реализации</w:t>
            </w:r>
          </w:p>
        </w:tc>
        <w:tc>
          <w:tcPr>
            <w:tcW w:w="1012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tabs>
                <w:tab w:val="left" w:pos="516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изменения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трудовых затрат (чел./час в год), изменения численности сотрудников (чел.)</w:t>
            </w:r>
          </w:p>
        </w:tc>
        <w:tc>
          <w:tcPr>
            <w:tcW w:w="992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tabs>
                <w:tab w:val="left" w:pos="562"/>
              </w:tabs>
              <w:spacing w:after="0" w:line="240" w:lineRule="auto"/>
              <w:ind w:left="0" w:firstLine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изменения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потребностей в других ресурсах (при наличии)</w:t>
            </w:r>
          </w:p>
        </w:tc>
      </w:tr>
      <w:tr w:rsidR="000A2D14" w:rsidTr="00C766A5">
        <w:tc>
          <w:tcPr>
            <w:tcW w:w="4253" w:type="dxa"/>
          </w:tcPr>
          <w:p w:rsidR="000A2D14" w:rsidRDefault="000A2D14" w:rsidP="00C766A5">
            <w:pPr>
              <w:pStyle w:val="ConsPlusNormal"/>
              <w:ind w:left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701" w:type="dxa"/>
          </w:tcPr>
          <w:p w:rsidR="000A2D14" w:rsidRDefault="000A2D14" w:rsidP="00C766A5">
            <w:pPr>
              <w:pStyle w:val="a5"/>
              <w:tabs>
                <w:tab w:val="left" w:pos="993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0A2D14" w:rsidRDefault="000A2D14" w:rsidP="00C766A5">
            <w:pPr>
              <w:pStyle w:val="a5"/>
              <w:tabs>
                <w:tab w:val="left" w:pos="993"/>
              </w:tabs>
              <w:spacing w:after="0" w:line="240" w:lineRule="auto"/>
              <w:ind w:left="15" w:firstLine="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012" w:type="dxa"/>
          </w:tcPr>
          <w:p w:rsidR="000A2D14" w:rsidRDefault="000A2D14" w:rsidP="00C766A5">
            <w:pPr>
              <w:pStyle w:val="a5"/>
              <w:tabs>
                <w:tab w:val="left" w:pos="993"/>
              </w:tabs>
              <w:spacing w:after="0" w:line="240" w:lineRule="auto"/>
              <w:ind w:left="0" w:firstLine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потребуется</w:t>
            </w:r>
          </w:p>
        </w:tc>
        <w:tc>
          <w:tcPr>
            <w:tcW w:w="992" w:type="dxa"/>
          </w:tcPr>
          <w:p w:rsidR="000A2D14" w:rsidRDefault="000A2D14" w:rsidP="00C766A5">
            <w:pPr>
              <w:pStyle w:val="a5"/>
              <w:tabs>
                <w:tab w:val="left" w:pos="993"/>
              </w:tabs>
              <w:spacing w:after="0" w:line="240" w:lineRule="auto"/>
              <w:ind w:left="0" w:firstLine="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потребуется</w:t>
            </w:r>
          </w:p>
        </w:tc>
      </w:tr>
    </w:tbl>
    <w:p w:rsidR="000A2D14" w:rsidRDefault="000A2D14" w:rsidP="000A2D1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Оценка дополнительных расходов (доходов) бюджета Наро-Фоминского городского округа Московской области, связанных с введением предлагаемого правового регулирования: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A2D14" w:rsidTr="00C766A5">
        <w:tc>
          <w:tcPr>
            <w:tcW w:w="3284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функции (полномочия, обязанности, права) (в соответствии с пунктом 7.1)</w:t>
            </w:r>
          </w:p>
        </w:tc>
        <w:tc>
          <w:tcPr>
            <w:tcW w:w="3285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spacing w:after="0" w:line="240" w:lineRule="auto"/>
              <w:ind w:left="0" w:firstLine="1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расходов (возможных поступлений) бюджета Наро-Фоминского городского округа Московской области</w:t>
            </w:r>
          </w:p>
        </w:tc>
        <w:tc>
          <w:tcPr>
            <w:tcW w:w="3285" w:type="dxa"/>
          </w:tcPr>
          <w:p w:rsidR="000A2D14" w:rsidRDefault="000A2D14" w:rsidP="000A2D14">
            <w:pPr>
              <w:pStyle w:val="a5"/>
              <w:numPr>
                <w:ilvl w:val="1"/>
                <w:numId w:val="1"/>
              </w:numPr>
              <w:tabs>
                <w:tab w:val="left" w:pos="709"/>
              </w:tabs>
              <w:spacing w:after="0" w:line="240" w:lineRule="auto"/>
              <w:ind w:left="0" w:firstLine="9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Количественная оценка расходов и возможных поступлений, руб.</w:t>
            </w:r>
          </w:p>
        </w:tc>
      </w:tr>
      <w:tr w:rsidR="000A2D14" w:rsidTr="00C766A5">
        <w:tc>
          <w:tcPr>
            <w:tcW w:w="3284" w:type="dxa"/>
          </w:tcPr>
          <w:p w:rsidR="000A2D14" w:rsidRDefault="000A2D14" w:rsidP="00C766A5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3285" w:type="dxa"/>
          </w:tcPr>
          <w:p w:rsidR="000A2D14" w:rsidRDefault="000A2D14" w:rsidP="00C766A5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предполагаются</w:t>
            </w:r>
          </w:p>
        </w:tc>
        <w:tc>
          <w:tcPr>
            <w:tcW w:w="3285" w:type="dxa"/>
          </w:tcPr>
          <w:p w:rsidR="000A2D14" w:rsidRDefault="000A2D14" w:rsidP="00C766A5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предполагаются</w:t>
            </w:r>
          </w:p>
        </w:tc>
      </w:tr>
      <w:tr w:rsidR="000A2D14" w:rsidTr="00C766A5">
        <w:tc>
          <w:tcPr>
            <w:tcW w:w="9854" w:type="dxa"/>
            <w:gridSpan w:val="3"/>
          </w:tcPr>
          <w:p w:rsidR="000A2D14" w:rsidRDefault="000A2D14" w:rsidP="00C766A5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единовременные расходы за период</w:t>
            </w:r>
          </w:p>
        </w:tc>
      </w:tr>
      <w:tr w:rsidR="000A2D14" w:rsidTr="00C766A5">
        <w:tc>
          <w:tcPr>
            <w:tcW w:w="9854" w:type="dxa"/>
            <w:gridSpan w:val="3"/>
          </w:tcPr>
          <w:p w:rsidR="000A2D14" w:rsidRDefault="000A2D14" w:rsidP="00C766A5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периодические расходы за период</w:t>
            </w:r>
          </w:p>
        </w:tc>
      </w:tr>
      <w:tr w:rsidR="000A2D14" w:rsidTr="00C766A5">
        <w:tc>
          <w:tcPr>
            <w:tcW w:w="9854" w:type="dxa"/>
            <w:gridSpan w:val="3"/>
          </w:tcPr>
          <w:p w:rsidR="000A2D14" w:rsidRDefault="000A2D14" w:rsidP="00C766A5">
            <w:pPr>
              <w:pStyle w:val="a5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возможные доходы за период</w:t>
            </w:r>
          </w:p>
        </w:tc>
      </w:tr>
    </w:tbl>
    <w:p w:rsidR="000A2D14" w:rsidRDefault="000A2D14" w:rsidP="000A2D14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сведения о расходах и возможных доходах бюджета Наро-Фоминского городского круга Московской области: </w:t>
      </w:r>
    </w:p>
    <w:p w:rsidR="000A2D14" w:rsidRDefault="000A2D14" w:rsidP="000A2D14">
      <w:pPr>
        <w:pStyle w:val="a5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предполагаются</w:t>
      </w:r>
    </w:p>
    <w:p w:rsidR="000A2D14" w:rsidRPr="00A75CD9" w:rsidRDefault="000A2D14" w:rsidP="000A2D1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28"/>
        <w:gridCol w:w="4017"/>
        <w:gridCol w:w="1985"/>
        <w:gridCol w:w="1524"/>
      </w:tblGrid>
      <w:tr w:rsidR="000A2D14" w:rsidRPr="009555D5" w:rsidTr="00C766A5">
        <w:tc>
          <w:tcPr>
            <w:tcW w:w="2328" w:type="dxa"/>
          </w:tcPr>
          <w:p w:rsidR="000A2D14" w:rsidRPr="009555D5" w:rsidRDefault="000A2D14" w:rsidP="000A2D14">
            <w:pPr>
              <w:pStyle w:val="ConsPlusNormal"/>
              <w:numPr>
                <w:ilvl w:val="1"/>
                <w:numId w:val="1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D5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потенциальных </w:t>
            </w:r>
            <w:r w:rsidRPr="009555D5">
              <w:rPr>
                <w:rFonts w:ascii="Times New Roman" w:hAnsi="Times New Roman"/>
                <w:sz w:val="24"/>
                <w:szCs w:val="24"/>
              </w:rPr>
              <w:t>адресатов предлагаемого правового регулирования (в соответствии с пунктом 6.1 сводного отчета)</w:t>
            </w:r>
          </w:p>
        </w:tc>
        <w:tc>
          <w:tcPr>
            <w:tcW w:w="4017" w:type="dxa"/>
          </w:tcPr>
          <w:p w:rsidR="000A2D14" w:rsidRPr="009555D5" w:rsidRDefault="000A2D14" w:rsidP="000A2D14">
            <w:pPr>
              <w:pStyle w:val="ConsPlusNormal"/>
              <w:numPr>
                <w:ilvl w:val="1"/>
                <w:numId w:val="1"/>
              </w:numPr>
              <w:ind w:left="0" w:firstLine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D5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85" w:type="dxa"/>
          </w:tcPr>
          <w:p w:rsidR="000A2D14" w:rsidRPr="009555D5" w:rsidRDefault="000A2D14" w:rsidP="000A2D14">
            <w:pPr>
              <w:pStyle w:val="ConsPlusNormal"/>
              <w:numPr>
                <w:ilvl w:val="1"/>
                <w:numId w:val="1"/>
              </w:numPr>
              <w:ind w:left="13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24" w:type="dxa"/>
          </w:tcPr>
          <w:p w:rsidR="000A2D14" w:rsidRPr="009555D5" w:rsidRDefault="000A2D14" w:rsidP="000A2D14">
            <w:pPr>
              <w:pStyle w:val="ConsPlusNormal"/>
              <w:numPr>
                <w:ilvl w:val="1"/>
                <w:numId w:val="1"/>
              </w:numPr>
              <w:ind w:left="0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 млн. рублей</w:t>
            </w:r>
          </w:p>
        </w:tc>
      </w:tr>
      <w:tr w:rsidR="000A2D14" w:rsidRPr="00BA30AD" w:rsidTr="00C766A5">
        <w:tc>
          <w:tcPr>
            <w:tcW w:w="2328" w:type="dxa"/>
          </w:tcPr>
          <w:p w:rsidR="000A2D14" w:rsidRPr="00BA30AD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  <w:tc>
          <w:tcPr>
            <w:tcW w:w="4017" w:type="dxa"/>
          </w:tcPr>
          <w:p w:rsidR="000A2D14" w:rsidRPr="00BA30AD" w:rsidRDefault="000A2D14" w:rsidP="00C766A5">
            <w:pPr>
              <w:pStyle w:val="ConsPlusNormal"/>
              <w:ind w:left="8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0A2D14" w:rsidRPr="00BA30AD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4" w:type="dxa"/>
          </w:tcPr>
          <w:p w:rsidR="000A2D14" w:rsidRPr="00BA30AD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0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</w:p>
    <w:p w:rsidR="000A2D14" w:rsidRDefault="000A2D14" w:rsidP="000A2D14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Отсутствуют</w:t>
      </w:r>
    </w:p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данных:</w:t>
      </w:r>
    </w:p>
    <w:p w:rsidR="000A2D14" w:rsidRPr="00A4022C" w:rsidRDefault="000A2D14" w:rsidP="000A2D1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текущей деятельности Администрации Наро-Фоминского городского округа (далее - Администрация), отраслевых (функциональных) органов Администрации и их подведомственных учреждений и предприятий, Территориальных управлений Администрации.</w:t>
      </w:r>
    </w:p>
    <w:p w:rsidR="000A2D14" w:rsidRDefault="000A2D14" w:rsidP="000A2D1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рисков неблагоприятных последствий применения предлагаемого правового регулирования:</w:t>
      </w:r>
    </w:p>
    <w:tbl>
      <w:tblPr>
        <w:tblStyle w:val="a4"/>
        <w:tblW w:w="97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2784"/>
      </w:tblGrid>
      <w:tr w:rsidR="000A2D14" w:rsidTr="00C766A5">
        <w:tc>
          <w:tcPr>
            <w:tcW w:w="2552" w:type="dxa"/>
          </w:tcPr>
          <w:p w:rsidR="000A2D14" w:rsidRDefault="000A2D14" w:rsidP="000A2D14">
            <w:pPr>
              <w:pStyle w:val="ConsPlusNormal"/>
              <w:numPr>
                <w:ilvl w:val="1"/>
                <w:numId w:val="1"/>
              </w:numPr>
              <w:ind w:left="6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рисков (высокие/средние/низкие)</w:t>
            </w:r>
          </w:p>
        </w:tc>
        <w:tc>
          <w:tcPr>
            <w:tcW w:w="2410" w:type="dxa"/>
          </w:tcPr>
          <w:p w:rsidR="000A2D14" w:rsidRDefault="000A2D14" w:rsidP="000A2D14">
            <w:pPr>
              <w:pStyle w:val="ConsPlusNormal"/>
              <w:numPr>
                <w:ilvl w:val="1"/>
                <w:numId w:val="1"/>
              </w:numPr>
              <w:ind w:left="6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1984" w:type="dxa"/>
          </w:tcPr>
          <w:p w:rsidR="000A2D14" w:rsidRDefault="000A2D14" w:rsidP="000A2D14">
            <w:pPr>
              <w:pStyle w:val="ConsPlusNormal"/>
              <w:numPr>
                <w:ilvl w:val="1"/>
                <w:numId w:val="1"/>
              </w:numPr>
              <w:ind w:left="6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2784" w:type="dxa"/>
          </w:tcPr>
          <w:p w:rsidR="000A2D14" w:rsidRDefault="000A2D14" w:rsidP="000A2D14">
            <w:pPr>
              <w:pStyle w:val="ConsPlusNormal"/>
              <w:numPr>
                <w:ilvl w:val="1"/>
                <w:numId w:val="1"/>
              </w:numPr>
              <w:ind w:left="26"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(полный/частичный/отсутствует)</w:t>
            </w:r>
          </w:p>
        </w:tc>
      </w:tr>
      <w:tr w:rsidR="000A2D14" w:rsidTr="00C766A5">
        <w:tc>
          <w:tcPr>
            <w:tcW w:w="2552" w:type="dxa"/>
          </w:tcPr>
          <w:p w:rsidR="000A2D14" w:rsidRDefault="000A2D14" w:rsidP="00C766A5">
            <w:pPr>
              <w:pStyle w:val="ConsPlusNormal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0A2D14" w:rsidRDefault="000A2D14" w:rsidP="00C766A5">
            <w:pPr>
              <w:pStyle w:val="ConsPlusNormal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0A2D14" w:rsidRDefault="000A2D14" w:rsidP="00C766A5">
            <w:pPr>
              <w:pStyle w:val="ConsPlusNormal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4" w:type="dxa"/>
          </w:tcPr>
          <w:p w:rsidR="000A2D14" w:rsidRDefault="000A2D14" w:rsidP="00C766A5">
            <w:pPr>
              <w:pStyle w:val="ConsPlusNormal"/>
              <w:ind w:left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2D14" w:rsidRDefault="000A2D14" w:rsidP="000A2D14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данных:</w:t>
      </w:r>
    </w:p>
    <w:p w:rsidR="000A2D14" w:rsidRDefault="000A2D14" w:rsidP="000A2D1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текущей деятельности Администрации, отраслевых (функциональных) органов Администрации и их подведомственных учреждений и предприятий, Территориальных управлений Администрации.</w:t>
      </w:r>
    </w:p>
    <w:p w:rsidR="000A2D14" w:rsidRDefault="000A2D14" w:rsidP="000A2D14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дата вступления в силу муниципального нормативного правового акта:</w:t>
      </w:r>
    </w:p>
    <w:p w:rsidR="000A2D14" w:rsidRDefault="000A2D14" w:rsidP="000A2D1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2023 года.</w:t>
      </w:r>
    </w:p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 и (или отсрочки введения предлагаемого правового регулирования: нет необходимости.</w:t>
      </w:r>
    </w:p>
    <w:p w:rsidR="000A2D14" w:rsidRDefault="000A2D14" w:rsidP="000A2D1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переходного периода: отсутствует.</w:t>
      </w:r>
    </w:p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Необходимость распространения предлагаемого правового регулирования на ранее возникшие отношения: нет необходимости.</w:t>
      </w:r>
    </w:p>
    <w:p w:rsidR="000A2D14" w:rsidRDefault="000A2D14" w:rsidP="000A2D1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распространения на ранее возникшие отношения: 0 дней с момента принятия проекта муниципального нормативного правового акта.</w:t>
      </w:r>
    </w:p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 w:rsidR="000A2D14" w:rsidRDefault="000A2D14" w:rsidP="000A2D1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0A2D14" w:rsidRDefault="000A2D14" w:rsidP="000A2D14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сведения, которые по мнению органа-разработчика, позволяют оценить обоснованность предлагаемого способа правового регулирования:</w:t>
      </w:r>
    </w:p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необходимые, по мнению органа-разработчика, сведения: отсутствуют.</w:t>
      </w:r>
    </w:p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данных: отсутствуют.</w:t>
      </w:r>
    </w:p>
    <w:p w:rsidR="000A2D14" w:rsidRDefault="000A2D14" w:rsidP="000A2D14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сроках проведения публичных консультаций по проекту муниципального нормативного правового акта и сводному отчету:</w:t>
      </w:r>
    </w:p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 течении которого органом-разработчиком принимались 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воздействия:</w:t>
      </w:r>
    </w:p>
    <w:p w:rsidR="000A2D14" w:rsidRDefault="000A2D14" w:rsidP="000A2D1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25 ноября 2022 года</w:t>
      </w:r>
    </w:p>
    <w:p w:rsidR="000A2D14" w:rsidRDefault="000A2D14" w:rsidP="000A2D1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окончание: 07 декабря 2022 года.</w:t>
      </w:r>
    </w:p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органах, организациях и представителях предпринимательского сообщества, извещенных о проведении публичных консультаций: </w:t>
      </w:r>
    </w:p>
    <w:p w:rsidR="000A2D14" w:rsidRDefault="000A2D14" w:rsidP="000A2D1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AC3">
        <w:rPr>
          <w:rFonts w:ascii="Times New Roman" w:hAnsi="Times New Roman" w:cs="Times New Roman"/>
          <w:sz w:val="24"/>
          <w:szCs w:val="24"/>
        </w:rPr>
        <w:t>Союз «Торгово-промышленная палата Наро-Фоминского городского округа Московской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лицах, представивших предложения:</w:t>
      </w:r>
    </w:p>
    <w:p w:rsidR="000A2D14" w:rsidRDefault="000A2D14" w:rsidP="000A2D1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 поступило.</w:t>
      </w:r>
    </w:p>
    <w:p w:rsidR="000A2D14" w:rsidRPr="00734AC3" w:rsidRDefault="000A2D14" w:rsidP="000A2D14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</w:p>
    <w:p w:rsidR="000A2D14" w:rsidRDefault="000A2D14" w:rsidP="000A2D1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не поступило.</w:t>
      </w:r>
    </w:p>
    <w:p w:rsidR="000A2D14" w:rsidRDefault="000A2D14" w:rsidP="000A2D14">
      <w:pPr>
        <w:pStyle w:val="ConsPlusNormal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электронный адрес размещения сводки предложений, составленной по </w:t>
      </w:r>
      <w:r>
        <w:rPr>
          <w:rFonts w:ascii="Times New Roman" w:hAnsi="Times New Roman" w:cs="Times New Roman"/>
          <w:sz w:val="24"/>
          <w:szCs w:val="24"/>
        </w:rPr>
        <w:lastRenderedPageBreak/>
        <w:t>итогам проведения публичных консультаций по проекту муниципального нормативного правового акта:</w:t>
      </w:r>
    </w:p>
    <w:p w:rsidR="000A2D14" w:rsidRPr="00A4022C" w:rsidRDefault="000A2D14" w:rsidP="000A2D1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51A">
        <w:t xml:space="preserve"> </w:t>
      </w:r>
      <w:r w:rsidRPr="000A2D14">
        <w:t>https://nfreg.ru/documents-category/otsenka-reguliruyushhego-vozdejstviya-2022/</w:t>
      </w:r>
    </w:p>
    <w:p w:rsidR="000A2D14" w:rsidRDefault="000A2D14" w:rsidP="000A2D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4B5" w:rsidRDefault="008574B5" w:rsidP="000A2D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14" w:rsidRDefault="000A2D14" w:rsidP="000A2D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0A2D14" w:rsidRPr="000333EE" w:rsidTr="00C766A5">
        <w:tc>
          <w:tcPr>
            <w:tcW w:w="6771" w:type="dxa"/>
          </w:tcPr>
          <w:p w:rsidR="000A2D14" w:rsidRPr="000333EE" w:rsidRDefault="008574B5" w:rsidP="00C76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A2D14" w:rsidRPr="000333E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  <w:p w:rsidR="000A2D14" w:rsidRPr="000333EE" w:rsidRDefault="000A2D14" w:rsidP="00C76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E"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  <w:p w:rsidR="000A2D14" w:rsidRPr="000333EE" w:rsidRDefault="000A2D14" w:rsidP="00C76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E">
              <w:rPr>
                <w:rFonts w:ascii="Times New Roman" w:hAnsi="Times New Roman" w:cs="Times New Roman"/>
                <w:sz w:val="24"/>
                <w:szCs w:val="24"/>
              </w:rPr>
              <w:t>и дорожной деятельности Администрации</w:t>
            </w:r>
          </w:p>
          <w:p w:rsidR="000A2D14" w:rsidRPr="000333EE" w:rsidRDefault="000A2D14" w:rsidP="00C76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E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0A2D14" w:rsidP="00C7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14" w:rsidRPr="000333EE" w:rsidRDefault="008574B5" w:rsidP="00C766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 О. Щуров</w:t>
            </w:r>
          </w:p>
        </w:tc>
      </w:tr>
    </w:tbl>
    <w:p w:rsidR="000A2D14" w:rsidRPr="00ED363B" w:rsidRDefault="000A2D14" w:rsidP="000A2D1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D363B">
        <w:rPr>
          <w:rFonts w:ascii="Times New Roman" w:hAnsi="Times New Roman" w:cs="Times New Roman"/>
          <w:sz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</w:rPr>
        <w:t>Шеенков</w:t>
      </w:r>
      <w:proofErr w:type="spellEnd"/>
      <w:r>
        <w:rPr>
          <w:rFonts w:ascii="Times New Roman" w:hAnsi="Times New Roman" w:cs="Times New Roman"/>
          <w:sz w:val="20"/>
        </w:rPr>
        <w:t xml:space="preserve"> Е. А.</w:t>
      </w:r>
    </w:p>
    <w:p w:rsidR="000A2D14" w:rsidRPr="00C263D9" w:rsidRDefault="000A2D14" w:rsidP="000A2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363B">
        <w:rPr>
          <w:rFonts w:ascii="Times New Roman" w:hAnsi="Times New Roman" w:cs="Times New Roman"/>
          <w:sz w:val="20"/>
        </w:rPr>
        <w:t>8-496-343-</w:t>
      </w:r>
      <w:r>
        <w:rPr>
          <w:rFonts w:ascii="Times New Roman" w:hAnsi="Times New Roman" w:cs="Times New Roman"/>
          <w:sz w:val="20"/>
        </w:rPr>
        <w:t>21</w:t>
      </w:r>
      <w:r w:rsidRPr="00ED363B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25</w:t>
      </w:r>
    </w:p>
    <w:p w:rsidR="00C95F82" w:rsidRDefault="00C95F82"/>
    <w:sectPr w:rsidR="00C95F82" w:rsidSect="003140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549F9"/>
    <w:multiLevelType w:val="multilevel"/>
    <w:tmpl w:val="59D0D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14"/>
    <w:rsid w:val="000A2D14"/>
    <w:rsid w:val="001B3786"/>
    <w:rsid w:val="003A3AFA"/>
    <w:rsid w:val="00653C74"/>
    <w:rsid w:val="0067443F"/>
    <w:rsid w:val="0068682B"/>
    <w:rsid w:val="006A33B4"/>
    <w:rsid w:val="0071613D"/>
    <w:rsid w:val="008574B5"/>
    <w:rsid w:val="00876FF5"/>
    <w:rsid w:val="00C72757"/>
    <w:rsid w:val="00C95F82"/>
    <w:rsid w:val="00DA4E6C"/>
    <w:rsid w:val="00F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D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A2D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0A2D1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D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A2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A2D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0A2D1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kxna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Grobov_SV</dc:creator>
  <cp:lastModifiedBy>Grobov_SV</cp:lastModifiedBy>
  <cp:revision>5</cp:revision>
  <cp:lastPrinted>2022-12-14T08:27:00Z</cp:lastPrinted>
  <dcterms:created xsi:type="dcterms:W3CDTF">2022-12-14T08:02:00Z</dcterms:created>
  <dcterms:modified xsi:type="dcterms:W3CDTF">2022-12-20T06:47:00Z</dcterms:modified>
</cp:coreProperties>
</file>