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87B9B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9F237FB" w:rsidR="005E4A94" w:rsidRPr="008A703F" w:rsidRDefault="00C95AA4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02E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22702E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22702E">
        <w:rPr>
          <w:rFonts w:ascii="Times New Roman" w:hAnsi="Times New Roman" w:cs="Times New Roman"/>
          <w:sz w:val="24"/>
          <w:szCs w:val="24"/>
        </w:rPr>
        <w:t>/</w:t>
      </w:r>
      <w:r w:rsidRPr="0022702E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="0022702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702E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22702E">
        <w:rPr>
          <w:rFonts w:ascii="Times New Roman" w:hAnsi="Times New Roman" w:cs="Times New Roman"/>
          <w:sz w:val="24"/>
          <w:szCs w:val="24"/>
        </w:rPr>
        <w:t>,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r w:rsidR="003D561F"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r w:rsidR="00273941"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2500</w:t>
      </w:r>
      <w:r w:rsidR="004A6EEE" w:rsidRPr="008A703F">
        <w:rPr>
          <w:sz w:val="24"/>
          <w:szCs w:val="24"/>
        </w:rPr>
        <w:t xml:space="preserve"> </w:t>
      </w:r>
      <w:proofErr w:type="spellStart"/>
      <w:r w:rsidR="004A6EEE" w:rsidRPr="008A703F">
        <w:rPr>
          <w:sz w:val="24"/>
          <w:szCs w:val="24"/>
        </w:rPr>
        <w:t>кв</w:t>
      </w:r>
      <w:proofErr w:type="gramStart"/>
      <w:r w:rsidR="004A6EEE" w:rsidRPr="008A703F">
        <w:rPr>
          <w:sz w:val="24"/>
          <w:szCs w:val="24"/>
        </w:rPr>
        <w:t>.м</w:t>
      </w:r>
      <w:proofErr w:type="spellEnd"/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50:26:0040601:789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143300, Московская область, г Наро-Фоминск, д Набережная Слобода, Российская Федерация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индивидуального жилищного строительства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14:paraId="39CAB0C2" w14:textId="3A06E606"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14:paraId="73C84852" w14:textId="77777777"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0EA7016F" w:rsidR="00D120DC" w:rsidRPr="0022702E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22702E" w:rsidRDefault="00D120DC" w:rsidP="0040556C">
      <w:pPr>
        <w:pStyle w:val="a3"/>
        <w:spacing w:line="240" w:lineRule="auto"/>
        <w:rPr>
          <w:sz w:val="24"/>
          <w:szCs w:val="24"/>
        </w:rPr>
      </w:pPr>
      <w:r w:rsidRPr="0022702E">
        <w:rPr>
          <w:sz w:val="24"/>
          <w:szCs w:val="24"/>
        </w:rPr>
        <w:t>1.</w:t>
      </w:r>
      <w:r w:rsidR="00FE5E68" w:rsidRPr="0022702E">
        <w:rPr>
          <w:sz w:val="24"/>
          <w:szCs w:val="24"/>
        </w:rPr>
        <w:t>5</w:t>
      </w:r>
      <w:r w:rsidR="005F340B" w:rsidRPr="0022702E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22702E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22702E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22702E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22702E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22702E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22702E">
        <w:rPr>
          <w:sz w:val="24"/>
          <w:szCs w:val="24"/>
        </w:rPr>
        <w:t xml:space="preserve">: </w:t>
      </w:r>
    </w:p>
    <w:p w14:paraId="6BC92483" w14:textId="77777777"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Водоохранная зона реки Протва (полностью), Прибрежная защитная полоса реки Протва (частично); Ермолино (Балабаново) Приаэродромная территория аэродрома (полностью)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НАРО-ФОМИНСКОГО ГОРОДСКОГО ОКРУГА), ИНН 5030011263,</w:t>
      </w:r>
      <w:r w:rsidR="00702A24" w:rsidRPr="008A703F">
        <w:t xml:space="preserve"> КПП  </w:t>
      </w:r>
      <w:r w:rsidR="00702A24" w:rsidRPr="008A703F">
        <w:rPr>
          <w:noProof/>
        </w:rPr>
        <w:t>503001001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46750000</w:t>
      </w:r>
      <w:r w:rsidR="00702A24" w:rsidRPr="008A703F">
        <w:t xml:space="preserve">, КБК ____________, КБК для оплаты </w:t>
      </w:r>
      <w:r w:rsidR="00702A24" w:rsidRPr="008A703F">
        <w:lastRenderedPageBreak/>
        <w:t>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9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298D5956" w14:textId="77777777" w:rsidR="0022702E" w:rsidRPr="00287B9B" w:rsidRDefault="0022702E" w:rsidP="0022702E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2 – Выписка из Единого государственного реестра недвижимости о кадастровой стоимости объекта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287B9B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22702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22702E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22702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22702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5030011263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503001001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46750000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39CB4980" w:rsidR="005A7E8F" w:rsidRPr="008A703F" w:rsidRDefault="005A7E8F" w:rsidP="0022702E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22702E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270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22702E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8A703F" w:rsidRDefault="005A7E8F" w:rsidP="003D56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87B9B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22679802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02E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22702E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22702E">
        <w:rPr>
          <w:rFonts w:ascii="Times New Roman" w:hAnsi="Times New Roman" w:cs="Times New Roman"/>
          <w:sz w:val="24"/>
          <w:szCs w:val="24"/>
        </w:rPr>
        <w:t>/</w:t>
      </w:r>
      <w:r w:rsidRPr="0022702E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="0022702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227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702E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22702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22702E">
        <w:rPr>
          <w:rFonts w:ascii="Times New Roman" w:hAnsi="Times New Roman" w:cs="Times New Roman"/>
          <w:sz w:val="24"/>
          <w:szCs w:val="24"/>
        </w:rPr>
        <w:t>,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22702E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2270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2500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50:26:0040601:789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143300, Московская область, г Наро-Фоминск, д Набережная Слобода, Российская Федерация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B3F489C" w:rsidR="002470DC" w:rsidRPr="008A703F" w:rsidRDefault="001E4E5F" w:rsidP="0022702E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AE323" w14:textId="77777777" w:rsidR="0072309C" w:rsidRDefault="0072309C" w:rsidP="00195C19">
      <w:r>
        <w:separator/>
      </w:r>
    </w:p>
  </w:endnote>
  <w:endnote w:type="continuationSeparator" w:id="0">
    <w:p w14:paraId="0D574344" w14:textId="77777777" w:rsidR="0072309C" w:rsidRDefault="0072309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E291B" w14:textId="77777777" w:rsidR="0072309C" w:rsidRDefault="0072309C" w:rsidP="00195C19">
      <w:r>
        <w:separator/>
      </w:r>
    </w:p>
  </w:footnote>
  <w:footnote w:type="continuationSeparator" w:id="0">
    <w:p w14:paraId="26EF5BAB" w14:textId="77777777" w:rsidR="0072309C" w:rsidRDefault="0072309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02E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61F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676CD-E0C7-44FE-8CC5-274F21D7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2023-06-23T14:20:00Z</dcterms:created>
  <dcterms:modified xsi:type="dcterms:W3CDTF">2023-06-30T07:12:00Z</dcterms:modified>
</cp:coreProperties>
</file>