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26BD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B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844BE1C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26BD3">
        <w:rPr>
          <w:rFonts w:ascii="Times New Roman" w:hAnsi="Times New Roman" w:cs="Times New Roman"/>
          <w:noProof/>
          <w:sz w:val="24"/>
          <w:szCs w:val="24"/>
        </w:rPr>
        <w:t>________________________________________________,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26BD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26BD3">
        <w:rPr>
          <w:noProof/>
          <w:sz w:val="24"/>
          <w:szCs w:val="24"/>
        </w:rPr>
        <w:t>1410</w:t>
      </w:r>
      <w:r w:rsidR="00102979"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26BD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26BD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26BD3">
        <w:rPr>
          <w:sz w:val="24"/>
          <w:szCs w:val="24"/>
        </w:rPr>
        <w:t xml:space="preserve"> </w:t>
      </w:r>
      <w:r w:rsidR="001964A6" w:rsidRPr="00D26BD3">
        <w:rPr>
          <w:noProof/>
          <w:sz w:val="24"/>
          <w:szCs w:val="24"/>
        </w:rPr>
        <w:t>50:26:0010908:326</w:t>
      </w:r>
      <w:r w:rsidRPr="00D26BD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26BD3">
        <w:rPr>
          <w:sz w:val="24"/>
          <w:szCs w:val="24"/>
        </w:rPr>
        <w:t xml:space="preserve"> – «</w:t>
      </w:r>
      <w:r w:rsidR="00597746" w:rsidRPr="00D26BD3">
        <w:rPr>
          <w:noProof/>
          <w:sz w:val="24"/>
          <w:szCs w:val="24"/>
        </w:rPr>
        <w:t>Земли населенных пунктов</w:t>
      </w:r>
      <w:r w:rsidRPr="00D26BD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26BD3">
        <w:rPr>
          <w:sz w:val="24"/>
          <w:szCs w:val="24"/>
        </w:rPr>
        <w:t xml:space="preserve"> – «</w:t>
      </w:r>
      <w:r w:rsidR="003E59E1" w:rsidRPr="00D26BD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26BD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26BD3">
        <w:rPr>
          <w:sz w:val="24"/>
          <w:szCs w:val="24"/>
        </w:rPr>
        <w:t>:</w:t>
      </w:r>
      <w:proofErr w:type="gramEnd"/>
      <w:r w:rsidRPr="00D26BD3">
        <w:rPr>
          <w:sz w:val="24"/>
          <w:szCs w:val="24"/>
        </w:rPr>
        <w:t xml:space="preserve"> </w:t>
      </w:r>
      <w:r w:rsidR="00D1191C" w:rsidRPr="00D26BD3">
        <w:rPr>
          <w:noProof/>
          <w:sz w:val="24"/>
          <w:szCs w:val="24"/>
        </w:rPr>
        <w:t>Московская область, г.о Наро-Фоминск, д Новоалександровка</w:t>
      </w:r>
      <w:r w:rsidR="00472CAA" w:rsidRPr="00D26BD3">
        <w:rPr>
          <w:sz w:val="24"/>
          <w:szCs w:val="24"/>
        </w:rPr>
        <w:t xml:space="preserve"> </w:t>
      </w:r>
      <w:r w:rsidRPr="00D26BD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26BD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2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26BD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03E1A8E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водоохранная зона безымянного ручья у села Кобяково (полностью).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proofErr w:type="gramStart"/>
      <w:r w:rsidRPr="00594407">
        <w:t>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26BD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26B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26BD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26BD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BD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D26BD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2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2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26B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26BD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B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2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Наро-Фоминск,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D26BD3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26BD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26B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2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26BD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1DAFF544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24750FC4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26BD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5CD729C4" w:rsidR="00AB503C" w:rsidRPr="00A31FA7" w:rsidRDefault="00104A86" w:rsidP="00D26B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26BD3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54B7AF0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26BD3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0BB80B0E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6BD3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DB22F-B189-4383-86B2-143877BC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2024-08-22T11:55:00Z</dcterms:created>
  <dcterms:modified xsi:type="dcterms:W3CDTF">2024-08-22T11:55:00Z</dcterms:modified>
</cp:coreProperties>
</file>