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593" w:rsidRPr="00C24B81" w:rsidRDefault="000F4593" w:rsidP="000F4593">
      <w:pPr>
        <w:widowControl w:val="0"/>
        <w:jc w:val="center"/>
        <w:rPr>
          <w:b/>
          <w:sz w:val="28"/>
          <w:szCs w:val="20"/>
          <w:lang w:val="en-US"/>
        </w:rPr>
      </w:pPr>
      <w:r w:rsidRPr="00C24B81">
        <w:rPr>
          <w:b/>
          <w:noProof/>
          <w:sz w:val="28"/>
          <w:szCs w:val="20"/>
        </w:rPr>
        <w:drawing>
          <wp:inline distT="0" distB="0" distL="0" distR="0" wp14:anchorId="7D4CF739" wp14:editId="0CB541B8">
            <wp:extent cx="609600" cy="723900"/>
            <wp:effectExtent l="0" t="0" r="0" b="0"/>
            <wp:docPr id="2" name="Рисунок 2" descr="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07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F4593" w:rsidRPr="00C24B81" w:rsidRDefault="000F4593" w:rsidP="00BB50A9">
      <w:pPr>
        <w:widowControl w:val="0"/>
        <w:spacing w:before="240"/>
        <w:jc w:val="center"/>
        <w:rPr>
          <w:b/>
          <w:sz w:val="32"/>
          <w:szCs w:val="20"/>
        </w:rPr>
      </w:pPr>
      <w:r w:rsidRPr="00C24B81">
        <w:rPr>
          <w:b/>
          <w:sz w:val="32"/>
          <w:szCs w:val="20"/>
        </w:rPr>
        <w:t>СОВЕТ ДЕПУТАТОВ</w:t>
      </w:r>
    </w:p>
    <w:p w:rsidR="000F4593" w:rsidRPr="00C24B81" w:rsidRDefault="000F4593" w:rsidP="000F4593">
      <w:pPr>
        <w:widowControl w:val="0"/>
        <w:jc w:val="center"/>
        <w:rPr>
          <w:b/>
          <w:szCs w:val="20"/>
        </w:rPr>
      </w:pPr>
      <w:r w:rsidRPr="00C24B81">
        <w:rPr>
          <w:b/>
          <w:szCs w:val="20"/>
        </w:rPr>
        <w:t>НАРО-ФОМИНСКОГО ГОРОДСКОГО ОКРУГА</w:t>
      </w:r>
    </w:p>
    <w:p w:rsidR="000F4593" w:rsidRPr="00C24B81" w:rsidRDefault="000F4593" w:rsidP="000F4593">
      <w:pPr>
        <w:widowControl w:val="0"/>
        <w:jc w:val="center"/>
        <w:rPr>
          <w:b/>
          <w:szCs w:val="20"/>
        </w:rPr>
      </w:pPr>
      <w:r w:rsidRPr="00C24B81">
        <w:rPr>
          <w:b/>
          <w:szCs w:val="20"/>
        </w:rPr>
        <w:t>МОСКОВСКОЙ ОБЛАСТИ</w:t>
      </w:r>
    </w:p>
    <w:p w:rsidR="000F4593" w:rsidRPr="00C24B81" w:rsidRDefault="000F4593" w:rsidP="000F4593">
      <w:pPr>
        <w:widowControl w:val="0"/>
        <w:jc w:val="center"/>
        <w:rPr>
          <w:b/>
          <w:sz w:val="16"/>
          <w:szCs w:val="20"/>
        </w:rPr>
      </w:pPr>
    </w:p>
    <w:p w:rsidR="000F4593" w:rsidRPr="00C24B81" w:rsidRDefault="000F4593" w:rsidP="000F4593">
      <w:pPr>
        <w:widowControl w:val="0"/>
        <w:spacing w:line="360" w:lineRule="auto"/>
        <w:jc w:val="center"/>
        <w:rPr>
          <w:b/>
          <w:color w:val="000000"/>
          <w:sz w:val="32"/>
          <w:szCs w:val="20"/>
        </w:rPr>
      </w:pPr>
      <w:r w:rsidRPr="00C24B81">
        <w:rPr>
          <w:b/>
          <w:color w:val="000000"/>
          <w:sz w:val="32"/>
          <w:szCs w:val="20"/>
        </w:rPr>
        <w:t>РЕШЕНИЕ</w:t>
      </w:r>
    </w:p>
    <w:p w:rsidR="000F4593" w:rsidRPr="00C24B81" w:rsidRDefault="000F4593" w:rsidP="000F4593">
      <w:pPr>
        <w:widowControl w:val="0"/>
        <w:spacing w:line="360" w:lineRule="auto"/>
        <w:jc w:val="center"/>
        <w:rPr>
          <w:color w:val="000000"/>
          <w:sz w:val="22"/>
          <w:szCs w:val="20"/>
          <w:u w:val="single"/>
        </w:rPr>
      </w:pPr>
      <w:r w:rsidRPr="00C24B81">
        <w:rPr>
          <w:color w:val="000000"/>
          <w:sz w:val="22"/>
          <w:szCs w:val="20"/>
        </w:rPr>
        <w:t xml:space="preserve">от </w:t>
      </w:r>
      <w:r>
        <w:rPr>
          <w:color w:val="000000"/>
          <w:sz w:val="22"/>
          <w:szCs w:val="20"/>
        </w:rPr>
        <w:t>__________________</w:t>
      </w:r>
      <w:r w:rsidRPr="00C24B81">
        <w:rPr>
          <w:color w:val="000000"/>
          <w:sz w:val="22"/>
          <w:szCs w:val="20"/>
        </w:rPr>
        <w:t xml:space="preserve"> № </w:t>
      </w:r>
      <w:r>
        <w:rPr>
          <w:color w:val="000000"/>
          <w:sz w:val="22"/>
          <w:szCs w:val="20"/>
        </w:rPr>
        <w:t>________________</w:t>
      </w:r>
    </w:p>
    <w:p w:rsidR="000F4593" w:rsidRPr="00C24B81" w:rsidRDefault="00BB50A9" w:rsidP="00BB50A9">
      <w:pPr>
        <w:widowControl w:val="0"/>
        <w:spacing w:line="360" w:lineRule="auto"/>
        <w:jc w:val="center"/>
        <w:rPr>
          <w:color w:val="000000"/>
          <w:sz w:val="22"/>
          <w:szCs w:val="20"/>
        </w:rPr>
      </w:pPr>
      <w:r>
        <w:rPr>
          <w:color w:val="000000"/>
          <w:sz w:val="22"/>
          <w:szCs w:val="20"/>
        </w:rPr>
        <w:t>г. Наро-Фоминск</w:t>
      </w:r>
    </w:p>
    <w:p w:rsidR="008C7C35" w:rsidRDefault="000F4593" w:rsidP="00BB50A9">
      <w:pPr>
        <w:widowControl w:val="0"/>
        <w:jc w:val="right"/>
      </w:pPr>
      <w:r w:rsidRPr="00C24B81">
        <w:t>ПРОЕКТ</w:t>
      </w:r>
    </w:p>
    <w:p w:rsidR="00DD0939" w:rsidRP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О внесении изменений в Положение о муниципальном земельном контроле</w:t>
      </w:r>
    </w:p>
    <w:p w:rsidR="00DD0939" w:rsidRP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на территории Наро-Фоминского городского округа Московской области,</w:t>
      </w:r>
    </w:p>
    <w:p w:rsid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утвержденное решение</w:t>
      </w:r>
      <w:r w:rsidR="005C2F7D">
        <w:rPr>
          <w:rFonts w:ascii="Times New Roman" w:hAnsi="Times New Roman" w:cs="Times New Roman"/>
          <w:b/>
          <w:sz w:val="24"/>
          <w:szCs w:val="24"/>
        </w:rPr>
        <w:t>м</w:t>
      </w:r>
      <w:r w:rsidRPr="00DD0939">
        <w:rPr>
          <w:rFonts w:ascii="Times New Roman" w:hAnsi="Times New Roman" w:cs="Times New Roman"/>
          <w:b/>
          <w:sz w:val="24"/>
          <w:szCs w:val="24"/>
        </w:rPr>
        <w:t xml:space="preserve"> Совета депутатов Наро-Фоминского городского округа Московской области от 29.09.2021 № 3/69</w:t>
      </w:r>
    </w:p>
    <w:p w:rsidR="00DD0939" w:rsidRDefault="00DD0939" w:rsidP="00DD0939">
      <w:pPr>
        <w:pStyle w:val="ConsPlusNormal"/>
        <w:jc w:val="center"/>
        <w:rPr>
          <w:rFonts w:ascii="Times New Roman" w:hAnsi="Times New Roman" w:cs="Times New Roman"/>
          <w:b/>
          <w:sz w:val="24"/>
          <w:szCs w:val="24"/>
        </w:rPr>
      </w:pPr>
    </w:p>
    <w:p w:rsidR="0020535A" w:rsidRDefault="0020535A" w:rsidP="00DD0939">
      <w:pPr>
        <w:pStyle w:val="ConsPlusNormal"/>
        <w:jc w:val="center"/>
        <w:rPr>
          <w:rFonts w:ascii="Times New Roman" w:hAnsi="Times New Roman" w:cs="Times New Roman"/>
          <w:b/>
          <w:sz w:val="24"/>
          <w:szCs w:val="24"/>
        </w:rPr>
      </w:pPr>
    </w:p>
    <w:p w:rsidR="00DD0939" w:rsidRPr="0020535A" w:rsidRDefault="00DD0939" w:rsidP="00DD0939">
      <w:pPr>
        <w:autoSpaceDE w:val="0"/>
        <w:autoSpaceDN w:val="0"/>
        <w:adjustRightInd w:val="0"/>
        <w:ind w:firstLine="709"/>
        <w:jc w:val="both"/>
        <w:rPr>
          <w:rFonts w:eastAsiaTheme="minorEastAsia"/>
        </w:rPr>
      </w:pPr>
      <w:r w:rsidRPr="0020535A">
        <w:rPr>
          <w:rFonts w:eastAsiaTheme="minorEastAsia"/>
        </w:rPr>
        <w:t xml:space="preserve">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Уставом Наро-Фоминского городского округа Московской области, Совет депутатов Наро-Фоминского городского округа Московской области </w:t>
      </w:r>
      <w:r w:rsidRPr="005C2F7D">
        <w:rPr>
          <w:rFonts w:eastAsiaTheme="minorEastAsia"/>
          <w:b/>
        </w:rPr>
        <w:t>решил</w:t>
      </w:r>
      <w:r w:rsidRPr="0020535A">
        <w:rPr>
          <w:rFonts w:eastAsiaTheme="minorEastAsia"/>
        </w:rPr>
        <w:t>:</w:t>
      </w:r>
    </w:p>
    <w:p w:rsidR="00DD0939" w:rsidRPr="0020535A" w:rsidRDefault="00DD0939" w:rsidP="00DD0939">
      <w:pPr>
        <w:autoSpaceDE w:val="0"/>
        <w:autoSpaceDN w:val="0"/>
        <w:adjustRightInd w:val="0"/>
        <w:ind w:firstLine="709"/>
        <w:jc w:val="both"/>
        <w:rPr>
          <w:rFonts w:eastAsiaTheme="minorEastAsia"/>
        </w:rPr>
      </w:pPr>
    </w:p>
    <w:p w:rsidR="00DD0939" w:rsidRPr="0020535A" w:rsidRDefault="00DD0939" w:rsidP="00DD0939">
      <w:pPr>
        <w:autoSpaceDE w:val="0"/>
        <w:autoSpaceDN w:val="0"/>
        <w:adjustRightInd w:val="0"/>
        <w:ind w:firstLine="709"/>
        <w:jc w:val="both"/>
        <w:rPr>
          <w:rFonts w:eastAsiaTheme="minorEastAsia"/>
        </w:rPr>
      </w:pPr>
      <w:r w:rsidRPr="0020535A">
        <w:rPr>
          <w:rFonts w:eastAsiaTheme="minorEastAsia"/>
        </w:rPr>
        <w:t>1. Внести в Положение о муниципальном земельном контроле на территории Наро-Фоминского городского округа Московской области, утвержденное решением Совета депутатов Наро-Фоминского городского округа Московской области от 29.09.2021 № 3/69</w:t>
      </w:r>
      <w:r w:rsidR="00FD7A7A">
        <w:rPr>
          <w:rFonts w:eastAsiaTheme="minorEastAsia"/>
        </w:rPr>
        <w:t xml:space="preserve"> (с изменениями, внесенными решени</w:t>
      </w:r>
      <w:r w:rsidR="002E0B14">
        <w:rPr>
          <w:rFonts w:eastAsiaTheme="minorEastAsia"/>
        </w:rPr>
        <w:t>я</w:t>
      </w:r>
      <w:bookmarkStart w:id="0" w:name="_GoBack"/>
      <w:bookmarkEnd w:id="0"/>
      <w:r w:rsidR="00FD7A7A">
        <w:rPr>
          <w:rFonts w:eastAsiaTheme="minorEastAsia"/>
        </w:rPr>
        <w:t>м</w:t>
      </w:r>
      <w:r w:rsidR="002E0B14">
        <w:rPr>
          <w:rFonts w:eastAsiaTheme="minorEastAsia"/>
        </w:rPr>
        <w:t>и</w:t>
      </w:r>
      <w:r w:rsidR="00FD7A7A">
        <w:rPr>
          <w:rFonts w:eastAsiaTheme="minorEastAsia"/>
        </w:rPr>
        <w:t xml:space="preserve"> Совета депутатов Наро-Фоминского городского округа Московской области от </w:t>
      </w:r>
      <w:r w:rsidR="0048537D">
        <w:rPr>
          <w:rFonts w:eastAsiaTheme="minorEastAsia"/>
        </w:rPr>
        <w:t xml:space="preserve">23.08.2022 № 9/88, 19.12.2023 № 5/27, </w:t>
      </w:r>
      <w:r w:rsidR="00E80AAA">
        <w:rPr>
          <w:rFonts w:eastAsiaTheme="minorEastAsia"/>
        </w:rPr>
        <w:t>22</w:t>
      </w:r>
      <w:r w:rsidR="00FD7A7A">
        <w:rPr>
          <w:rFonts w:eastAsiaTheme="minorEastAsia"/>
        </w:rPr>
        <w:t>.</w:t>
      </w:r>
      <w:r w:rsidR="00E80AAA">
        <w:rPr>
          <w:rFonts w:eastAsiaTheme="minorEastAsia"/>
        </w:rPr>
        <w:t>10</w:t>
      </w:r>
      <w:r w:rsidR="00FD7A7A">
        <w:rPr>
          <w:rFonts w:eastAsiaTheme="minorEastAsia"/>
        </w:rPr>
        <w:t>.</w:t>
      </w:r>
      <w:r w:rsidR="00E80AAA">
        <w:rPr>
          <w:rFonts w:eastAsiaTheme="minorEastAsia"/>
        </w:rPr>
        <w:t>2024</w:t>
      </w:r>
      <w:r w:rsidR="00FD7A7A">
        <w:rPr>
          <w:rFonts w:eastAsiaTheme="minorEastAsia"/>
        </w:rPr>
        <w:t xml:space="preserve"> № 9/</w:t>
      </w:r>
      <w:r w:rsidR="00E80AAA">
        <w:rPr>
          <w:rFonts w:eastAsiaTheme="minorEastAsia"/>
        </w:rPr>
        <w:t>40</w:t>
      </w:r>
      <w:r w:rsidR="00FD7A7A">
        <w:rPr>
          <w:rFonts w:eastAsiaTheme="minorEastAsia"/>
        </w:rPr>
        <w:t>)</w:t>
      </w:r>
      <w:r w:rsidRPr="0020535A">
        <w:rPr>
          <w:rFonts w:eastAsiaTheme="minorEastAsia"/>
        </w:rPr>
        <w:t xml:space="preserve">, следующие изменения: </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1.1. Пункт 1.2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r w:rsidR="00C737D1">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1.2. Пункт 1.7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w:t>
      </w:r>
      <w:r w:rsidR="00FC5534">
        <w:rPr>
          <w:rFonts w:eastAsiaTheme="minorEastAsia"/>
        </w:rPr>
        <w:t xml:space="preserve">1.7. </w:t>
      </w:r>
      <w:r w:rsidRPr="00FD046F">
        <w:rPr>
          <w:rFonts w:eastAsiaTheme="minorEastAsia"/>
        </w:rPr>
        <w:t>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r w:rsidR="00C737D1">
        <w:rPr>
          <w:rFonts w:eastAsiaTheme="minorEastAsia"/>
        </w:rPr>
        <w:t>.</w:t>
      </w:r>
    </w:p>
    <w:p w:rsidR="00FD046F" w:rsidRPr="00FD046F" w:rsidRDefault="00FC5534" w:rsidP="00FD046F">
      <w:pPr>
        <w:autoSpaceDE w:val="0"/>
        <w:autoSpaceDN w:val="0"/>
        <w:adjustRightInd w:val="0"/>
        <w:ind w:firstLine="709"/>
        <w:jc w:val="both"/>
        <w:rPr>
          <w:rFonts w:eastAsiaTheme="minorEastAsia"/>
        </w:rPr>
      </w:pPr>
      <w:r>
        <w:rPr>
          <w:rFonts w:eastAsiaTheme="minorEastAsia"/>
        </w:rPr>
        <w:t xml:space="preserve">1.3. Абзац четвертый </w:t>
      </w:r>
      <w:r w:rsidR="00FD046F" w:rsidRPr="00FD046F">
        <w:rPr>
          <w:rFonts w:eastAsiaTheme="minorEastAsia"/>
        </w:rPr>
        <w:t>пункта 5.1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2A3CC3">
        <w:rPr>
          <w:rFonts w:eastAsiaTheme="minorEastAsia"/>
        </w:rPr>
        <w:t>должностное лицо, осуществляющее муниципальный земельный контроль,</w:t>
      </w:r>
      <w:r w:rsidRPr="00FD046F">
        <w:rPr>
          <w:rFonts w:eastAsiaTheme="minorEastAsia"/>
        </w:rPr>
        <w:t xml:space="preserve"> незамедлительно направляет информацию об этом руководителю (заместителю руководителя) контрольного (надзорного) органа для принятия решения о проведении контрольных (надзорных) мероприятий, либо в </w:t>
      </w:r>
      <w:r w:rsidRPr="00FD046F">
        <w:rPr>
          <w:rFonts w:eastAsiaTheme="minorEastAsia"/>
        </w:rPr>
        <w:lastRenderedPageBreak/>
        <w:t>случаях, предусмотренных Законом № 248-ФЗ, принимает меры, указанные в статье 90 Закона № 248-ФЗ.»</w:t>
      </w:r>
      <w:r w:rsid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 xml:space="preserve">1.4. </w:t>
      </w:r>
      <w:r w:rsidR="00FC5534">
        <w:rPr>
          <w:rFonts w:eastAsiaTheme="minorEastAsia"/>
        </w:rPr>
        <w:t xml:space="preserve">Подпункт «б» </w:t>
      </w:r>
      <w:r w:rsidRPr="00FD046F">
        <w:rPr>
          <w:rFonts w:eastAsiaTheme="minorEastAsia"/>
        </w:rPr>
        <w:t>пункт</w:t>
      </w:r>
      <w:r w:rsidR="006202F2">
        <w:rPr>
          <w:rFonts w:eastAsiaTheme="minorEastAsia"/>
        </w:rPr>
        <w:t>а</w:t>
      </w:r>
      <w:r w:rsidRPr="00FD046F">
        <w:rPr>
          <w:rFonts w:eastAsiaTheme="minorEastAsia"/>
        </w:rPr>
        <w:t xml:space="preserve"> 5.2</w:t>
      </w:r>
      <w:r w:rsidR="006202F2">
        <w:rPr>
          <w:rFonts w:eastAsiaTheme="minorEastAsia"/>
        </w:rPr>
        <w:t xml:space="preserve"> исключить</w:t>
      </w:r>
      <w:r w:rsidRPr="00FD046F">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 xml:space="preserve">1.5. Пункт 5.4 исключить.  </w:t>
      </w:r>
    </w:p>
    <w:p w:rsidR="00DB7292" w:rsidRPr="00DB7292" w:rsidRDefault="00DB7292" w:rsidP="00DB7292">
      <w:pPr>
        <w:autoSpaceDE w:val="0"/>
        <w:autoSpaceDN w:val="0"/>
        <w:adjustRightInd w:val="0"/>
        <w:ind w:firstLine="709"/>
        <w:jc w:val="both"/>
        <w:rPr>
          <w:rFonts w:eastAsiaTheme="minorEastAsia"/>
        </w:rPr>
      </w:pPr>
      <w:r>
        <w:rPr>
          <w:rFonts w:eastAsiaTheme="minorEastAsia"/>
        </w:rPr>
        <w:t xml:space="preserve">1.6. </w:t>
      </w:r>
      <w:r w:rsidRPr="00DB7292">
        <w:rPr>
          <w:rFonts w:eastAsiaTheme="minorEastAsia"/>
        </w:rPr>
        <w:t>Пункт 5.</w:t>
      </w:r>
      <w:r>
        <w:rPr>
          <w:rFonts w:eastAsiaTheme="minorEastAsia"/>
        </w:rPr>
        <w:t>7</w:t>
      </w:r>
      <w:r w:rsidRPr="00DB7292">
        <w:rPr>
          <w:rFonts w:eastAsiaTheme="minorEastAsia"/>
        </w:rPr>
        <w:t xml:space="preserve"> изложить в следующей редакции:</w:t>
      </w:r>
    </w:p>
    <w:p w:rsidR="00DB7292" w:rsidRPr="00DB7292" w:rsidRDefault="00DB7292" w:rsidP="00DB7292">
      <w:pPr>
        <w:autoSpaceDE w:val="0"/>
        <w:autoSpaceDN w:val="0"/>
        <w:adjustRightInd w:val="0"/>
        <w:ind w:firstLine="709"/>
        <w:jc w:val="both"/>
        <w:rPr>
          <w:rFonts w:eastAsiaTheme="minorEastAsia"/>
        </w:rPr>
      </w:pPr>
      <w:r>
        <w:rPr>
          <w:rFonts w:eastAsiaTheme="minorEastAsia"/>
        </w:rPr>
        <w:t>«5.</w:t>
      </w:r>
      <w:r w:rsidR="006202F2">
        <w:rPr>
          <w:rFonts w:eastAsiaTheme="minorEastAsia"/>
        </w:rPr>
        <w:t>7</w:t>
      </w:r>
      <w:r w:rsidRPr="00DB7292">
        <w:rPr>
          <w:rFonts w:eastAsiaTheme="minorEastAsia"/>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w:t>
      </w:r>
      <w:r w:rsidR="002A3CC3">
        <w:rPr>
          <w:rFonts w:eastAsiaTheme="minorEastAsia"/>
        </w:rPr>
        <w:t>должностное лицо, осуществляющее муниципальный земельный контроль,</w:t>
      </w:r>
      <w:r w:rsidRPr="00DB7292">
        <w:rPr>
          <w:rFonts w:eastAsiaTheme="minorEastAsia"/>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w:t>
      </w:r>
      <w:r>
        <w:rPr>
          <w:rFonts w:eastAsiaTheme="minorEastAsia"/>
        </w:rPr>
        <w:t xml:space="preserve"> 10</w:t>
      </w:r>
      <w:r w:rsidRPr="00DB7292">
        <w:rPr>
          <w:rFonts w:eastAsiaTheme="minorEastAsia"/>
        </w:rPr>
        <w:t xml:space="preserve"> </w:t>
      </w:r>
      <w:r>
        <w:rPr>
          <w:rFonts w:eastAsiaTheme="minorEastAsia"/>
        </w:rPr>
        <w:t>(</w:t>
      </w:r>
      <w:r w:rsidRPr="00DB7292">
        <w:rPr>
          <w:rFonts w:eastAsiaTheme="minorEastAsia"/>
        </w:rPr>
        <w:t>десяти</w:t>
      </w:r>
      <w:r>
        <w:rPr>
          <w:rFonts w:eastAsiaTheme="minorEastAsia"/>
        </w:rPr>
        <w:t>)</w:t>
      </w:r>
      <w:r w:rsidRPr="00DB7292">
        <w:rPr>
          <w:rFonts w:eastAsiaTheme="minorEastAsia"/>
        </w:rPr>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В случае</w:t>
      </w:r>
      <w:r>
        <w:rPr>
          <w:rFonts w:eastAsiaTheme="minorEastAsia"/>
        </w:rPr>
        <w:t>,</w:t>
      </w:r>
      <w:r w:rsidRPr="00DB7292">
        <w:rPr>
          <w:rFonts w:eastAsiaTheme="minorEastAsia"/>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 xml:space="preserve">Орган муниципального земельного контроля рассматривает заявление контролируемого лица в течение </w:t>
      </w:r>
      <w:r>
        <w:rPr>
          <w:rFonts w:eastAsiaTheme="minorEastAsia"/>
        </w:rPr>
        <w:t>10 (</w:t>
      </w:r>
      <w:r w:rsidRPr="00DB7292">
        <w:rPr>
          <w:rFonts w:eastAsiaTheme="minorEastAsia"/>
        </w:rPr>
        <w:t>десяти</w:t>
      </w:r>
      <w:r>
        <w:rPr>
          <w:rFonts w:eastAsiaTheme="minorEastAsia"/>
        </w:rPr>
        <w:t>)</w:t>
      </w:r>
      <w:r w:rsidRPr="00DB7292">
        <w:rPr>
          <w:rFonts w:eastAsiaTheme="minorEastAsia"/>
        </w:rPr>
        <w:t xml:space="preserve">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lastRenderedPageBreak/>
        <w:t>1) от контролируемого лица поступило уведомление об отзыве заявления о проведении профилактического визита;</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2) в течение года до даты подачи заявления контрольным (надзорным) органом проведен профилактический визит по ранее поданному заявлению;</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 xml:space="preserve">3) в течение </w:t>
      </w:r>
      <w:r>
        <w:rPr>
          <w:rFonts w:eastAsiaTheme="minorEastAsia"/>
        </w:rPr>
        <w:t>6 (</w:t>
      </w:r>
      <w:r w:rsidRPr="00DB7292">
        <w:rPr>
          <w:rFonts w:eastAsiaTheme="minorEastAsia"/>
        </w:rPr>
        <w:t>шести</w:t>
      </w:r>
      <w:r>
        <w:rPr>
          <w:rFonts w:eastAsiaTheme="minorEastAsia"/>
        </w:rPr>
        <w:t>)</w:t>
      </w:r>
      <w:r w:rsidRPr="00DB7292">
        <w:rPr>
          <w:rFonts w:eastAsiaTheme="minorEastAsia"/>
        </w:rPr>
        <w:t xml:space="preserve">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DB7292" w:rsidRDefault="00DB7292" w:rsidP="00DB7292">
      <w:pPr>
        <w:autoSpaceDE w:val="0"/>
        <w:autoSpaceDN w:val="0"/>
        <w:adjustRightInd w:val="0"/>
        <w:ind w:firstLine="709"/>
        <w:jc w:val="both"/>
        <w:rPr>
          <w:rFonts w:eastAsiaTheme="minorEastAsia"/>
        </w:rPr>
      </w:pPr>
      <w:r w:rsidRPr="00DB7292">
        <w:rPr>
          <w:rFonts w:eastAsiaTheme="minorEastAsia"/>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w:t>
      </w:r>
      <w:r>
        <w:rPr>
          <w:rFonts w:eastAsiaTheme="minorEastAsia"/>
        </w:rPr>
        <w:t>20 (</w:t>
      </w:r>
      <w:r w:rsidRPr="00DB7292">
        <w:rPr>
          <w:rFonts w:eastAsiaTheme="minorEastAsia"/>
        </w:rPr>
        <w:t>двадцати</w:t>
      </w:r>
      <w:r>
        <w:rPr>
          <w:rFonts w:eastAsiaTheme="minorEastAsia"/>
        </w:rPr>
        <w:t>)</w:t>
      </w:r>
      <w:r w:rsidRPr="00DB7292">
        <w:rPr>
          <w:rFonts w:eastAsiaTheme="minorEastAsia"/>
        </w:rPr>
        <w:t xml:space="preserve">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Pr>
          <w:rFonts w:eastAsiaTheme="minorEastAsia"/>
        </w:rPr>
        <w:t>.</w:t>
      </w:r>
    </w:p>
    <w:p w:rsidR="00DB7292" w:rsidRDefault="006202F2" w:rsidP="00FD046F">
      <w:pPr>
        <w:autoSpaceDE w:val="0"/>
        <w:autoSpaceDN w:val="0"/>
        <w:adjustRightInd w:val="0"/>
        <w:ind w:firstLine="709"/>
        <w:jc w:val="both"/>
        <w:rPr>
          <w:rFonts w:eastAsiaTheme="minorEastAsia"/>
        </w:rPr>
      </w:pPr>
      <w:r>
        <w:rPr>
          <w:rFonts w:eastAsiaTheme="minorEastAsia"/>
        </w:rPr>
        <w:t>1.7</w:t>
      </w:r>
      <w:r w:rsidR="00DB7292" w:rsidRPr="00DB7292">
        <w:rPr>
          <w:rFonts w:eastAsiaTheme="minorEastAsia"/>
        </w:rPr>
        <w:t xml:space="preserve">. </w:t>
      </w:r>
      <w:r>
        <w:rPr>
          <w:rFonts w:eastAsiaTheme="minorEastAsia"/>
        </w:rPr>
        <w:t>Абзац второй п</w:t>
      </w:r>
      <w:r w:rsidR="00DB7292" w:rsidRPr="00DB7292">
        <w:rPr>
          <w:rFonts w:eastAsiaTheme="minorEastAsia"/>
        </w:rPr>
        <w:t>ункт</w:t>
      </w:r>
      <w:r>
        <w:rPr>
          <w:rFonts w:eastAsiaTheme="minorEastAsia"/>
        </w:rPr>
        <w:t>а</w:t>
      </w:r>
      <w:r w:rsidR="00DB7292" w:rsidRPr="00DB7292">
        <w:rPr>
          <w:rFonts w:eastAsiaTheme="minorEastAsia"/>
        </w:rPr>
        <w:t xml:space="preserve"> 5.</w:t>
      </w:r>
      <w:r w:rsidR="00DB7292">
        <w:rPr>
          <w:rFonts w:eastAsiaTheme="minorEastAsia"/>
        </w:rPr>
        <w:t>8</w:t>
      </w:r>
      <w:r>
        <w:rPr>
          <w:rFonts w:eastAsiaTheme="minorEastAsia"/>
        </w:rPr>
        <w:t xml:space="preserve"> изложить</w:t>
      </w:r>
      <w:r w:rsidR="00DB7292" w:rsidRPr="00FD046F">
        <w:rPr>
          <w:rFonts w:eastAsiaTheme="minorEastAsia"/>
        </w:rPr>
        <w:t xml:space="preserve"> в следующей редакции</w:t>
      </w:r>
      <w:r w:rsidR="00DB7292" w:rsidRP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w:t>
      </w:r>
      <w:proofErr w:type="spellStart"/>
      <w:r w:rsidRPr="00FD046F">
        <w:rPr>
          <w:rFonts w:eastAsiaTheme="minorEastAsia"/>
        </w:rPr>
        <w:t>Самообследование</w:t>
      </w:r>
      <w:proofErr w:type="spellEnd"/>
      <w:r w:rsidRPr="00FD046F">
        <w:rPr>
          <w:rFonts w:eastAsiaTheme="minorEastAsia"/>
        </w:rPr>
        <w:t xml:space="preserve"> осуществляется в автоматизированном режиме с использованием одного из способов, указанных на официальном сайте органа муниципальн</w:t>
      </w:r>
      <w:r w:rsidR="00AA4756">
        <w:rPr>
          <w:rFonts w:eastAsiaTheme="minorEastAsia"/>
        </w:rPr>
        <w:t>ого земельного контроля в сети «</w:t>
      </w:r>
      <w:r w:rsidRPr="00FD046F">
        <w:rPr>
          <w:rFonts w:eastAsiaTheme="minorEastAsia"/>
        </w:rPr>
        <w:t>Интернет</w:t>
      </w:r>
      <w:r w:rsidR="00AA4756">
        <w:rPr>
          <w:rFonts w:eastAsiaTheme="minorEastAsia"/>
        </w:rPr>
        <w:t>»</w:t>
      </w:r>
      <w:r w:rsidRPr="00FD046F">
        <w:rPr>
          <w:rFonts w:eastAsiaTheme="minorEastAsia"/>
        </w:rPr>
        <w:t xml:space="preserve">,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FD046F">
        <w:rPr>
          <w:rFonts w:eastAsiaTheme="minorEastAsia"/>
        </w:rPr>
        <w:t>самообследование</w:t>
      </w:r>
      <w:proofErr w:type="spellEnd"/>
      <w:r w:rsidRPr="00FD046F">
        <w:rPr>
          <w:rFonts w:eastAsiaTheme="minorEastAsia"/>
        </w:rPr>
        <w:t xml:space="preserve"> без идентификации пользователя.»</w:t>
      </w:r>
      <w:r w:rsid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8</w:t>
      </w:r>
      <w:r w:rsidRPr="00FD046F">
        <w:rPr>
          <w:rFonts w:eastAsiaTheme="minorEastAsia"/>
        </w:rPr>
        <w:t xml:space="preserve">. Абзац </w:t>
      </w:r>
      <w:r w:rsidR="006202F2">
        <w:rPr>
          <w:rFonts w:eastAsiaTheme="minorEastAsia"/>
        </w:rPr>
        <w:t>четвертый п</w:t>
      </w:r>
      <w:r w:rsidRPr="00FD046F">
        <w:rPr>
          <w:rFonts w:eastAsiaTheme="minorEastAsia"/>
        </w:rPr>
        <w:t>ункт</w:t>
      </w:r>
      <w:r w:rsidR="00AA4756">
        <w:rPr>
          <w:rFonts w:eastAsiaTheme="minorEastAsia"/>
        </w:rPr>
        <w:t>а</w:t>
      </w:r>
      <w:r w:rsidRPr="00FD046F">
        <w:rPr>
          <w:rFonts w:eastAsiaTheme="minorEastAsia"/>
        </w:rPr>
        <w:t xml:space="preserve"> 6.3 исключить.</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9</w:t>
      </w:r>
      <w:r w:rsidRPr="00FD046F">
        <w:rPr>
          <w:rFonts w:eastAsiaTheme="minorEastAsia"/>
        </w:rPr>
        <w:t>. Пункт 6.15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«6.15.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r w:rsidR="003710E4">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10</w:t>
      </w:r>
      <w:r w:rsidR="00DB7292">
        <w:rPr>
          <w:rFonts w:eastAsiaTheme="minorEastAsia"/>
        </w:rPr>
        <w:t>. Пункт 6.16</w:t>
      </w:r>
      <w:r w:rsidRPr="00FD046F">
        <w:rPr>
          <w:rFonts w:eastAsiaTheme="minorEastAsia"/>
        </w:rPr>
        <w:t xml:space="preserve">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«6.16.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r w:rsid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11</w:t>
      </w:r>
      <w:r w:rsidRPr="00FD046F">
        <w:rPr>
          <w:rFonts w:eastAsiaTheme="minorEastAsia"/>
        </w:rPr>
        <w:t>. Пункт 6.17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w:t>
      </w:r>
      <w:r w:rsidR="00DB7292">
        <w:rPr>
          <w:rFonts w:eastAsiaTheme="minorEastAsia"/>
        </w:rPr>
        <w:t xml:space="preserve">6.17. </w:t>
      </w:r>
      <w:r w:rsidRPr="00FD046F">
        <w:rPr>
          <w:rFonts w:eastAsiaTheme="minorEastAsia"/>
        </w:rPr>
        <w:t xml:space="preserve">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w:t>
      </w:r>
      <w:r w:rsidRPr="00FD046F">
        <w:rPr>
          <w:rFonts w:eastAsiaTheme="minorEastAsia"/>
        </w:rPr>
        <w:lastRenderedPageBreak/>
        <w:t xml:space="preserve">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орган (должностное лицо) муниципального земельного контроля в срок не более </w:t>
      </w:r>
      <w:r w:rsidR="00D4711B">
        <w:rPr>
          <w:rFonts w:eastAsiaTheme="minorEastAsia"/>
        </w:rPr>
        <w:t>3 (</w:t>
      </w:r>
      <w:r w:rsidRPr="00FD046F">
        <w:rPr>
          <w:rFonts w:eastAsiaTheme="minorEastAsia"/>
        </w:rPr>
        <w:t>трех</w:t>
      </w:r>
      <w:r w:rsidR="00D4711B">
        <w:rPr>
          <w:rFonts w:eastAsiaTheme="minorEastAsia"/>
        </w:rPr>
        <w:t>)</w:t>
      </w:r>
      <w:r w:rsidRPr="00FD046F">
        <w:rPr>
          <w:rFonts w:eastAsiaTheme="minorEastAsia"/>
        </w:rPr>
        <w:t xml:space="preserve">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r w:rsid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12</w:t>
      </w:r>
      <w:r w:rsidRPr="00FD046F">
        <w:rPr>
          <w:rFonts w:eastAsiaTheme="minorEastAsia"/>
        </w:rPr>
        <w:t xml:space="preserve">. Пункт 6.18 </w:t>
      </w:r>
      <w:r w:rsidR="00DB7292">
        <w:rPr>
          <w:rFonts w:eastAsiaTheme="minorEastAsia"/>
        </w:rPr>
        <w:t>изложить в следующей редакции:</w:t>
      </w:r>
    </w:p>
    <w:p w:rsidR="00FD046F" w:rsidRDefault="00FD046F" w:rsidP="00FD046F">
      <w:pPr>
        <w:autoSpaceDE w:val="0"/>
        <w:autoSpaceDN w:val="0"/>
        <w:adjustRightInd w:val="0"/>
        <w:ind w:firstLine="709"/>
        <w:jc w:val="both"/>
        <w:rPr>
          <w:rFonts w:eastAsiaTheme="minorEastAsia"/>
        </w:rPr>
      </w:pPr>
      <w:r w:rsidRPr="00FD046F">
        <w:rPr>
          <w:rFonts w:eastAsiaTheme="minorEastAsia"/>
        </w:rPr>
        <w:t>«6.</w:t>
      </w:r>
      <w:r w:rsidR="00DB7292">
        <w:rPr>
          <w:rFonts w:eastAsiaTheme="minorEastAsia"/>
        </w:rPr>
        <w:t>18</w:t>
      </w:r>
      <w:r w:rsidRPr="00FD046F">
        <w:rPr>
          <w:rFonts w:eastAsiaTheme="minorEastAsia"/>
        </w:rPr>
        <w:t>.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r w:rsidR="00AA4756">
        <w:rPr>
          <w:rFonts w:eastAsiaTheme="minorEastAsia"/>
        </w:rPr>
        <w:t>.</w:t>
      </w:r>
    </w:p>
    <w:p w:rsidR="003710E4" w:rsidRDefault="003710E4" w:rsidP="00FD046F">
      <w:pPr>
        <w:autoSpaceDE w:val="0"/>
        <w:autoSpaceDN w:val="0"/>
        <w:adjustRightInd w:val="0"/>
        <w:ind w:firstLine="709"/>
        <w:jc w:val="both"/>
        <w:rPr>
          <w:rFonts w:eastAsiaTheme="minorEastAsia"/>
        </w:rPr>
      </w:pPr>
      <w:r>
        <w:rPr>
          <w:rFonts w:eastAsiaTheme="minorEastAsia"/>
        </w:rPr>
        <w:t xml:space="preserve">1.13. </w:t>
      </w:r>
      <w:r w:rsidRPr="003710E4">
        <w:rPr>
          <w:rFonts w:eastAsiaTheme="minorEastAsia"/>
        </w:rPr>
        <w:t>Дополнить</w:t>
      </w:r>
      <w:r>
        <w:rPr>
          <w:rFonts w:eastAsiaTheme="minorEastAsia"/>
        </w:rPr>
        <w:t xml:space="preserve"> раздел</w:t>
      </w:r>
      <w:r w:rsidRPr="003710E4">
        <w:rPr>
          <w:rFonts w:eastAsiaTheme="minorEastAsia"/>
        </w:rPr>
        <w:t xml:space="preserve"> 6 пункт</w:t>
      </w:r>
      <w:r>
        <w:rPr>
          <w:rFonts w:eastAsiaTheme="minorEastAsia"/>
        </w:rPr>
        <w:t>ом 6.20</w:t>
      </w:r>
      <w:r w:rsidRPr="003710E4">
        <w:rPr>
          <w:rFonts w:eastAsiaTheme="minorEastAsia"/>
        </w:rPr>
        <w:t xml:space="preserve"> следующего содержания</w:t>
      </w:r>
      <w:r>
        <w:rPr>
          <w:rFonts w:eastAsiaTheme="minorEastAsia"/>
        </w:rPr>
        <w:t>:</w:t>
      </w:r>
    </w:p>
    <w:p w:rsidR="003710E4" w:rsidRPr="00FD046F" w:rsidRDefault="003710E4" w:rsidP="003710E4">
      <w:pPr>
        <w:autoSpaceDE w:val="0"/>
        <w:autoSpaceDN w:val="0"/>
        <w:adjustRightInd w:val="0"/>
        <w:ind w:firstLine="709"/>
        <w:jc w:val="both"/>
        <w:rPr>
          <w:rFonts w:eastAsiaTheme="minorEastAsia"/>
        </w:rPr>
      </w:pPr>
      <w:r>
        <w:rPr>
          <w:rFonts w:eastAsiaTheme="minorEastAsia"/>
        </w:rPr>
        <w:t xml:space="preserve">«6.20. </w:t>
      </w:r>
      <w:r w:rsidRPr="003710E4">
        <w:rPr>
          <w:rFonts w:eastAsiaTheme="minorEastAsia"/>
        </w:rPr>
        <w:t>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частью 5 статьи 6.11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 6.11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r>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3710E4">
        <w:rPr>
          <w:rFonts w:eastAsiaTheme="minorEastAsia"/>
        </w:rPr>
        <w:t>14</w:t>
      </w:r>
      <w:r w:rsidRPr="00FD046F">
        <w:rPr>
          <w:rFonts w:eastAsiaTheme="minorEastAsia"/>
        </w:rPr>
        <w:t>. Пункт</w:t>
      </w:r>
      <w:r w:rsidR="006202F2">
        <w:rPr>
          <w:rFonts w:eastAsiaTheme="minorEastAsia"/>
        </w:rPr>
        <w:t xml:space="preserve"> 7.4</w:t>
      </w:r>
      <w:r w:rsidRPr="00FD046F">
        <w:rPr>
          <w:rFonts w:eastAsiaTheme="minorEastAsia"/>
        </w:rPr>
        <w:t xml:space="preserve">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«7.4.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w:t>
      </w:r>
      <w:r w:rsidR="00D4711B">
        <w:rPr>
          <w:rFonts w:eastAsiaTheme="minorEastAsia"/>
        </w:rPr>
        <w:t xml:space="preserve"> по основаниям, предусмотренным</w:t>
      </w:r>
      <w:r w:rsidRPr="00FD046F">
        <w:rPr>
          <w:rFonts w:eastAsiaTheme="minorEastAsia"/>
        </w:rPr>
        <w:t xml:space="preserve"> пунктами 1</w:t>
      </w:r>
      <w:r w:rsidR="00AA4756">
        <w:rPr>
          <w:rFonts w:eastAsiaTheme="minorEastAsia"/>
        </w:rPr>
        <w:t xml:space="preserve"> </w:t>
      </w:r>
      <w:r w:rsidRPr="00FD046F">
        <w:rPr>
          <w:rFonts w:eastAsiaTheme="minorEastAsia"/>
        </w:rPr>
        <w:t>– 9</w:t>
      </w:r>
      <w:r w:rsidR="00D4711B">
        <w:rPr>
          <w:rFonts w:eastAsiaTheme="minorEastAsia"/>
        </w:rPr>
        <w:t xml:space="preserve"> части 1</w:t>
      </w:r>
      <w:r w:rsidRPr="00FD046F">
        <w:rPr>
          <w:rFonts w:eastAsiaTheme="minorEastAsia"/>
        </w:rPr>
        <w:t xml:space="preserve"> и частью 2 статьи 57 Закона № 248-ФЗ.»</w:t>
      </w:r>
      <w:r w:rsidR="00D4711B">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3710E4">
        <w:rPr>
          <w:rFonts w:eastAsiaTheme="minorEastAsia"/>
        </w:rPr>
        <w:t>15</w:t>
      </w:r>
      <w:r w:rsidRPr="00FD046F">
        <w:rPr>
          <w:rFonts w:eastAsiaTheme="minorEastAsia"/>
        </w:rPr>
        <w:t>. Пункт 7.5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«7.5. Индикаторы риска нарушения обязательных требований разрабатываются и утверждаются в порядке, установленном частью 9, пунктом 3 части 10 статьи 23, а также статьей 61.1 Закона № 248-ФЗ.»</w:t>
      </w:r>
      <w:r w:rsidR="00D4711B">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1</w:t>
      </w:r>
      <w:r w:rsidR="003710E4">
        <w:rPr>
          <w:rFonts w:eastAsiaTheme="minorEastAsia"/>
        </w:rPr>
        <w:t>6</w:t>
      </w:r>
      <w:r w:rsidRPr="00FD046F">
        <w:rPr>
          <w:rFonts w:eastAsiaTheme="minorEastAsia"/>
        </w:rPr>
        <w:t>. Пункт 8.2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 решений о проведении контрольных (надзорных) мероприятий и обязательных профилактических визитов;</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2) актов контрольных (надзорных) мероприятий и обязательных профилактических визитов, предписаний об устранении выявленных нарушений;</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4) решений об отнесении объектов контроля к соответствующей категории риска;</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5) решений об отказе в проведении обязательных профилактических визитов по заявлениям контролируемых лиц;</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r w:rsidR="00D4711B">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3710E4">
        <w:rPr>
          <w:rFonts w:eastAsiaTheme="minorEastAsia"/>
        </w:rPr>
        <w:t>17</w:t>
      </w:r>
      <w:r w:rsidR="006202F2">
        <w:rPr>
          <w:rFonts w:eastAsiaTheme="minorEastAsia"/>
        </w:rPr>
        <w:t xml:space="preserve">. Абзац восьмой </w:t>
      </w:r>
      <w:r w:rsidRPr="00FD046F">
        <w:rPr>
          <w:rFonts w:eastAsiaTheme="minorEastAsia"/>
        </w:rPr>
        <w:t>пункта 8.3 изложить в следующей редакции:</w:t>
      </w:r>
    </w:p>
    <w:p w:rsidR="00DD0939" w:rsidRDefault="00FD046F" w:rsidP="00FD046F">
      <w:pPr>
        <w:autoSpaceDE w:val="0"/>
        <w:autoSpaceDN w:val="0"/>
        <w:adjustRightInd w:val="0"/>
        <w:ind w:firstLine="709"/>
        <w:jc w:val="both"/>
        <w:rPr>
          <w:rFonts w:eastAsiaTheme="minorEastAsia"/>
        </w:rPr>
      </w:pPr>
      <w:r w:rsidRPr="00FD046F">
        <w:rPr>
          <w:rFonts w:eastAsiaTheme="minorEastAsia"/>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15 </w:t>
      </w:r>
      <w:r w:rsidR="00D4711B">
        <w:rPr>
          <w:rFonts w:eastAsiaTheme="minorEastAsia"/>
        </w:rPr>
        <w:t xml:space="preserve">(пятнадцати) </w:t>
      </w:r>
      <w:r w:rsidRPr="00FD046F">
        <w:rPr>
          <w:rFonts w:eastAsiaTheme="minorEastAsia"/>
        </w:rPr>
        <w:t>рабочих дней со дня ее регистрации.»</w:t>
      </w:r>
      <w:r w:rsidR="00D4711B">
        <w:rPr>
          <w:rFonts w:eastAsiaTheme="minorEastAsia"/>
        </w:rPr>
        <w:t>.</w:t>
      </w:r>
    </w:p>
    <w:p w:rsidR="00DD0939" w:rsidRPr="0020535A" w:rsidRDefault="00DD0939" w:rsidP="00DD0939">
      <w:pPr>
        <w:autoSpaceDE w:val="0"/>
        <w:autoSpaceDN w:val="0"/>
        <w:adjustRightInd w:val="0"/>
        <w:ind w:firstLine="709"/>
        <w:jc w:val="both"/>
        <w:rPr>
          <w:rFonts w:eastAsiaTheme="minorEastAsia"/>
        </w:rPr>
      </w:pPr>
      <w:r w:rsidRPr="0020535A">
        <w:rPr>
          <w:rFonts w:eastAsiaTheme="minorEastAsia"/>
        </w:rPr>
        <w:t xml:space="preserve">2. Опубликовать настоящее решение в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 </w:t>
      </w:r>
    </w:p>
    <w:p w:rsidR="00E019F3" w:rsidRPr="0020535A" w:rsidRDefault="00DD0939" w:rsidP="00DD0939">
      <w:pPr>
        <w:autoSpaceDE w:val="0"/>
        <w:autoSpaceDN w:val="0"/>
        <w:adjustRightInd w:val="0"/>
        <w:ind w:firstLine="709"/>
        <w:jc w:val="both"/>
        <w:rPr>
          <w:rFonts w:eastAsiaTheme="minorEastAsia"/>
        </w:rPr>
      </w:pPr>
      <w:r w:rsidRPr="0020535A">
        <w:rPr>
          <w:rFonts w:eastAsiaTheme="minorEastAsia"/>
        </w:rPr>
        <w:t>3. Настоящее решение вступает в силу со дня его официального опубликования.</w:t>
      </w:r>
    </w:p>
    <w:p w:rsidR="00DD0939" w:rsidRDefault="00DD0939" w:rsidP="00DD0939">
      <w:pPr>
        <w:autoSpaceDE w:val="0"/>
        <w:autoSpaceDN w:val="0"/>
        <w:adjustRightInd w:val="0"/>
        <w:ind w:firstLine="709"/>
        <w:jc w:val="both"/>
        <w:rPr>
          <w:sz w:val="23"/>
          <w:szCs w:val="23"/>
        </w:rPr>
      </w:pPr>
    </w:p>
    <w:p w:rsidR="003710E4" w:rsidRDefault="003710E4" w:rsidP="00DD0939">
      <w:pPr>
        <w:autoSpaceDE w:val="0"/>
        <w:autoSpaceDN w:val="0"/>
        <w:adjustRightInd w:val="0"/>
        <w:ind w:firstLine="709"/>
        <w:jc w:val="both"/>
        <w:rPr>
          <w:sz w:val="23"/>
          <w:szCs w:val="23"/>
        </w:rPr>
      </w:pPr>
    </w:p>
    <w:tbl>
      <w:tblPr>
        <w:tblW w:w="9673" w:type="dxa"/>
        <w:tblInd w:w="-34" w:type="dxa"/>
        <w:tblLayout w:type="fixed"/>
        <w:tblLook w:val="00A0" w:firstRow="1" w:lastRow="0" w:firstColumn="1" w:lastColumn="0" w:noHBand="0" w:noVBand="0"/>
      </w:tblPr>
      <w:tblGrid>
        <w:gridCol w:w="4642"/>
        <w:gridCol w:w="5031"/>
      </w:tblGrid>
      <w:tr w:rsidR="00E019F3" w:rsidRPr="007B2ACD" w:rsidTr="005271FC">
        <w:tc>
          <w:tcPr>
            <w:tcW w:w="4642" w:type="dxa"/>
            <w:hideMark/>
          </w:tcPr>
          <w:p w:rsidR="00E019F3" w:rsidRPr="007B2ACD" w:rsidRDefault="00E019F3" w:rsidP="001D77EB">
            <w:pPr>
              <w:spacing w:line="233" w:lineRule="auto"/>
              <w:jc w:val="both"/>
              <w:rPr>
                <w:b/>
              </w:rPr>
            </w:pPr>
            <w:r w:rsidRPr="007B2ACD">
              <w:rPr>
                <w:b/>
              </w:rPr>
              <w:t xml:space="preserve">Глава </w:t>
            </w:r>
          </w:p>
          <w:p w:rsidR="00E019F3" w:rsidRPr="007B2ACD" w:rsidRDefault="00E019F3" w:rsidP="001D77EB">
            <w:pPr>
              <w:tabs>
                <w:tab w:val="left" w:pos="0"/>
              </w:tabs>
              <w:snapToGrid w:val="0"/>
              <w:spacing w:line="233" w:lineRule="auto"/>
              <w:rPr>
                <w:b/>
              </w:rPr>
            </w:pPr>
            <w:r w:rsidRPr="007B2ACD">
              <w:rPr>
                <w:b/>
              </w:rPr>
              <w:t xml:space="preserve">Наро-Фоминского </w:t>
            </w:r>
          </w:p>
          <w:p w:rsidR="00E019F3" w:rsidRPr="007B2ACD" w:rsidRDefault="00E019F3" w:rsidP="001D77EB">
            <w:pPr>
              <w:tabs>
                <w:tab w:val="left" w:pos="0"/>
              </w:tabs>
              <w:snapToGrid w:val="0"/>
              <w:spacing w:line="233" w:lineRule="auto"/>
              <w:rPr>
                <w:b/>
                <w:bCs/>
              </w:rPr>
            </w:pPr>
            <w:r w:rsidRPr="007B2ACD">
              <w:rPr>
                <w:b/>
              </w:rPr>
              <w:t>городского округа</w:t>
            </w:r>
          </w:p>
        </w:tc>
        <w:tc>
          <w:tcPr>
            <w:tcW w:w="5031" w:type="dxa"/>
            <w:vAlign w:val="bottom"/>
            <w:hideMark/>
          </w:tcPr>
          <w:p w:rsidR="00E019F3" w:rsidRPr="007B2ACD" w:rsidRDefault="00E019F3" w:rsidP="001D77EB">
            <w:pPr>
              <w:snapToGrid w:val="0"/>
              <w:spacing w:line="233" w:lineRule="auto"/>
              <w:jc w:val="right"/>
              <w:rPr>
                <w:b/>
                <w:bCs/>
              </w:rPr>
            </w:pPr>
            <w:r w:rsidRPr="007B2ACD">
              <w:rPr>
                <w:b/>
              </w:rPr>
              <w:t xml:space="preserve">Р.Л. </w:t>
            </w:r>
            <w:proofErr w:type="spellStart"/>
            <w:r w:rsidRPr="007B2ACD">
              <w:rPr>
                <w:b/>
              </w:rPr>
              <w:t>Шамнэ</w:t>
            </w:r>
            <w:proofErr w:type="spellEnd"/>
          </w:p>
        </w:tc>
      </w:tr>
      <w:tr w:rsidR="00E019F3" w:rsidRPr="007B2ACD" w:rsidTr="005271FC">
        <w:tc>
          <w:tcPr>
            <w:tcW w:w="4642" w:type="dxa"/>
          </w:tcPr>
          <w:p w:rsidR="00E019F3" w:rsidRPr="007B2ACD" w:rsidRDefault="00E019F3" w:rsidP="001D77EB">
            <w:pPr>
              <w:spacing w:line="233" w:lineRule="auto"/>
              <w:jc w:val="both"/>
              <w:rPr>
                <w:b/>
              </w:rPr>
            </w:pPr>
          </w:p>
        </w:tc>
        <w:tc>
          <w:tcPr>
            <w:tcW w:w="5031" w:type="dxa"/>
            <w:vAlign w:val="bottom"/>
          </w:tcPr>
          <w:p w:rsidR="00E019F3" w:rsidRPr="007B2ACD" w:rsidRDefault="00E019F3" w:rsidP="001D77EB">
            <w:pPr>
              <w:snapToGrid w:val="0"/>
              <w:spacing w:line="233" w:lineRule="auto"/>
              <w:jc w:val="right"/>
              <w:rPr>
                <w:b/>
              </w:rPr>
            </w:pPr>
          </w:p>
        </w:tc>
      </w:tr>
      <w:tr w:rsidR="00E019F3" w:rsidRPr="007B2ACD" w:rsidTr="005271FC">
        <w:trPr>
          <w:trHeight w:val="603"/>
        </w:trPr>
        <w:tc>
          <w:tcPr>
            <w:tcW w:w="4642" w:type="dxa"/>
            <w:hideMark/>
          </w:tcPr>
          <w:p w:rsidR="00E019F3" w:rsidRPr="007B2ACD" w:rsidRDefault="00E019F3" w:rsidP="001D77EB">
            <w:pPr>
              <w:snapToGrid w:val="0"/>
              <w:spacing w:line="233" w:lineRule="auto"/>
              <w:rPr>
                <w:b/>
                <w:bCs/>
              </w:rPr>
            </w:pPr>
            <w:r w:rsidRPr="007B2ACD">
              <w:rPr>
                <w:b/>
                <w:bCs/>
              </w:rPr>
              <w:t xml:space="preserve">Председатель </w:t>
            </w:r>
          </w:p>
          <w:p w:rsidR="00E019F3" w:rsidRPr="007B2ACD" w:rsidRDefault="00E019F3" w:rsidP="001D77EB">
            <w:pPr>
              <w:snapToGrid w:val="0"/>
              <w:spacing w:line="233" w:lineRule="auto"/>
              <w:rPr>
                <w:b/>
                <w:bCs/>
              </w:rPr>
            </w:pPr>
            <w:r w:rsidRPr="007B2ACD">
              <w:rPr>
                <w:b/>
                <w:bCs/>
              </w:rPr>
              <w:t>Совета депутатов Наро-Фоминского городского округа</w:t>
            </w:r>
          </w:p>
        </w:tc>
        <w:tc>
          <w:tcPr>
            <w:tcW w:w="5031" w:type="dxa"/>
            <w:vAlign w:val="bottom"/>
            <w:hideMark/>
          </w:tcPr>
          <w:p w:rsidR="00E019F3" w:rsidRPr="007B2ACD" w:rsidRDefault="00E019F3" w:rsidP="001D77EB">
            <w:pPr>
              <w:snapToGrid w:val="0"/>
              <w:spacing w:line="233" w:lineRule="auto"/>
              <w:jc w:val="right"/>
              <w:rPr>
                <w:b/>
              </w:rPr>
            </w:pPr>
            <w:r w:rsidRPr="007B2ACD">
              <w:rPr>
                <w:b/>
              </w:rPr>
              <w:t xml:space="preserve">Г.П. </w:t>
            </w:r>
            <w:proofErr w:type="spellStart"/>
            <w:r w:rsidRPr="007B2ACD">
              <w:rPr>
                <w:b/>
              </w:rPr>
              <w:t>Пензов</w:t>
            </w:r>
            <w:proofErr w:type="spellEnd"/>
          </w:p>
        </w:tc>
      </w:tr>
    </w:tbl>
    <w:p w:rsidR="00FD7A7A" w:rsidRDefault="00FD7A7A" w:rsidP="005271FC">
      <w:pPr>
        <w:pStyle w:val="ConsPlusNormal"/>
        <w:rPr>
          <w:rFonts w:ascii="Times New Roman" w:hAnsi="Times New Roman" w:cs="Times New Roman"/>
          <w:sz w:val="24"/>
          <w:szCs w:val="24"/>
        </w:rPr>
      </w:pPr>
    </w:p>
    <w:sectPr w:rsidR="00FD7A7A" w:rsidSect="003710E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A7A" w:rsidRDefault="00FD7A7A" w:rsidP="00FD7A7A">
      <w:r>
        <w:separator/>
      </w:r>
    </w:p>
  </w:endnote>
  <w:endnote w:type="continuationSeparator" w:id="0">
    <w:p w:rsidR="00FD7A7A" w:rsidRDefault="00FD7A7A" w:rsidP="00FD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A7A" w:rsidRDefault="00FD7A7A" w:rsidP="00FD7A7A">
      <w:r>
        <w:separator/>
      </w:r>
    </w:p>
  </w:footnote>
  <w:footnote w:type="continuationSeparator" w:id="0">
    <w:p w:rsidR="00FD7A7A" w:rsidRDefault="00FD7A7A" w:rsidP="00FD7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20514"/>
      <w:docPartObj>
        <w:docPartGallery w:val="Page Numbers (Top of Page)"/>
        <w:docPartUnique/>
      </w:docPartObj>
    </w:sdtPr>
    <w:sdtEndPr/>
    <w:sdtContent>
      <w:p w:rsidR="00FD7A7A" w:rsidRDefault="00FD7A7A">
        <w:pPr>
          <w:pStyle w:val="a5"/>
          <w:jc w:val="center"/>
        </w:pPr>
        <w:r>
          <w:fldChar w:fldCharType="begin"/>
        </w:r>
        <w:r>
          <w:instrText>PAGE   \* MERGEFORMAT</w:instrText>
        </w:r>
        <w:r>
          <w:fldChar w:fldCharType="separate"/>
        </w:r>
        <w:r w:rsidR="002E0B14">
          <w:rPr>
            <w:noProof/>
          </w:rPr>
          <w:t>5</w:t>
        </w:r>
        <w:r>
          <w:fldChar w:fldCharType="end"/>
        </w:r>
      </w:p>
    </w:sdtContent>
  </w:sdt>
  <w:p w:rsidR="00FD7A7A" w:rsidRDefault="00FD7A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35"/>
    <w:rsid w:val="00021C33"/>
    <w:rsid w:val="00083E9B"/>
    <w:rsid w:val="000C2504"/>
    <w:rsid w:val="000F4593"/>
    <w:rsid w:val="00144857"/>
    <w:rsid w:val="00201966"/>
    <w:rsid w:val="0020535A"/>
    <w:rsid w:val="00221324"/>
    <w:rsid w:val="002A3CC3"/>
    <w:rsid w:val="002B651E"/>
    <w:rsid w:val="002E0B14"/>
    <w:rsid w:val="002E332A"/>
    <w:rsid w:val="003710E4"/>
    <w:rsid w:val="003B419C"/>
    <w:rsid w:val="004031F3"/>
    <w:rsid w:val="00417A6E"/>
    <w:rsid w:val="0048537D"/>
    <w:rsid w:val="004E36A4"/>
    <w:rsid w:val="004E4ACE"/>
    <w:rsid w:val="005271FC"/>
    <w:rsid w:val="005C0738"/>
    <w:rsid w:val="005C2F7D"/>
    <w:rsid w:val="005F6E82"/>
    <w:rsid w:val="00602561"/>
    <w:rsid w:val="00607026"/>
    <w:rsid w:val="006202F2"/>
    <w:rsid w:val="006E08EE"/>
    <w:rsid w:val="007B2ACD"/>
    <w:rsid w:val="0084468B"/>
    <w:rsid w:val="00844BE4"/>
    <w:rsid w:val="008C7C35"/>
    <w:rsid w:val="008E695A"/>
    <w:rsid w:val="008F3740"/>
    <w:rsid w:val="009B17C0"/>
    <w:rsid w:val="009F6D9A"/>
    <w:rsid w:val="00A4185D"/>
    <w:rsid w:val="00A555E2"/>
    <w:rsid w:val="00AA4756"/>
    <w:rsid w:val="00AE51D6"/>
    <w:rsid w:val="00B805EB"/>
    <w:rsid w:val="00B8220F"/>
    <w:rsid w:val="00BB0EF2"/>
    <w:rsid w:val="00BB50A9"/>
    <w:rsid w:val="00C51476"/>
    <w:rsid w:val="00C737D1"/>
    <w:rsid w:val="00D35691"/>
    <w:rsid w:val="00D4711B"/>
    <w:rsid w:val="00DB091C"/>
    <w:rsid w:val="00DB7292"/>
    <w:rsid w:val="00DC702F"/>
    <w:rsid w:val="00DD0939"/>
    <w:rsid w:val="00DE07C6"/>
    <w:rsid w:val="00E019F3"/>
    <w:rsid w:val="00E212D6"/>
    <w:rsid w:val="00E80AAA"/>
    <w:rsid w:val="00EE252F"/>
    <w:rsid w:val="00F318FB"/>
    <w:rsid w:val="00F35BA0"/>
    <w:rsid w:val="00F60CC7"/>
    <w:rsid w:val="00FC5534"/>
    <w:rsid w:val="00FD046F"/>
    <w:rsid w:val="00FD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C7057-467C-4152-8373-0CD8C32A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5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7C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7C3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7C3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4185D"/>
    <w:rPr>
      <w:rFonts w:ascii="Segoe UI" w:hAnsi="Segoe UI" w:cs="Segoe UI"/>
      <w:sz w:val="18"/>
      <w:szCs w:val="18"/>
    </w:rPr>
  </w:style>
  <w:style w:type="character" w:customStyle="1" w:styleId="a4">
    <w:name w:val="Текст выноски Знак"/>
    <w:basedOn w:val="a0"/>
    <w:link w:val="a3"/>
    <w:uiPriority w:val="99"/>
    <w:semiHidden/>
    <w:rsid w:val="00A4185D"/>
    <w:rPr>
      <w:rFonts w:ascii="Segoe UI" w:eastAsia="Times New Roman" w:hAnsi="Segoe UI" w:cs="Segoe UI"/>
      <w:sz w:val="18"/>
      <w:szCs w:val="18"/>
      <w:lang w:eastAsia="ru-RU"/>
    </w:rPr>
  </w:style>
  <w:style w:type="paragraph" w:styleId="a5">
    <w:name w:val="header"/>
    <w:basedOn w:val="a"/>
    <w:link w:val="a6"/>
    <w:uiPriority w:val="99"/>
    <w:unhideWhenUsed/>
    <w:rsid w:val="00FD7A7A"/>
    <w:pPr>
      <w:tabs>
        <w:tab w:val="center" w:pos="4677"/>
        <w:tab w:val="right" w:pos="9355"/>
      </w:tabs>
    </w:pPr>
  </w:style>
  <w:style w:type="character" w:customStyle="1" w:styleId="a6">
    <w:name w:val="Верхний колонтитул Знак"/>
    <w:basedOn w:val="a0"/>
    <w:link w:val="a5"/>
    <w:uiPriority w:val="99"/>
    <w:rsid w:val="00FD7A7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D7A7A"/>
    <w:pPr>
      <w:tabs>
        <w:tab w:val="center" w:pos="4677"/>
        <w:tab w:val="right" w:pos="9355"/>
      </w:tabs>
    </w:pPr>
  </w:style>
  <w:style w:type="character" w:customStyle="1" w:styleId="a8">
    <w:name w:val="Нижний колонтитул Знак"/>
    <w:basedOn w:val="a0"/>
    <w:link w:val="a7"/>
    <w:uiPriority w:val="99"/>
    <w:rsid w:val="00FD7A7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91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A42A-2DD5-4C1C-8E69-9B2A703C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2158</Words>
  <Characters>12304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Юрьева Екатерина Владимировна</dc:creator>
  <cp:keywords/>
  <dc:description/>
  <cp:lastModifiedBy>Никитина Алёна Александровна</cp:lastModifiedBy>
  <cp:revision>30</cp:revision>
  <cp:lastPrinted>2025-04-08T06:46:00Z</cp:lastPrinted>
  <dcterms:created xsi:type="dcterms:W3CDTF">2023-05-25T13:53:00Z</dcterms:created>
  <dcterms:modified xsi:type="dcterms:W3CDTF">2025-04-29T11:08:00Z</dcterms:modified>
</cp:coreProperties>
</file>