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B6C8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AE58A5" w14:textId="77777777" w:rsidR="008F4D28" w:rsidRPr="008F4D28" w:rsidRDefault="001D7CCC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568B8C61" w14:textId="77777777" w:rsidR="008F4D28" w:rsidRPr="008F4D28" w:rsidRDefault="001D7CCC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А</w:t>
      </w:r>
      <w:r w:rsidR="008F4D28" w:rsidRPr="008F4D28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4295484B" w14:textId="77777777" w:rsidR="008F4D28" w:rsidRP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</w:p>
    <w:p w14:paraId="74034407" w14:textId="77777777" w:rsidR="008F4D28" w:rsidRP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69E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8F4D28">
        <w:rPr>
          <w:rFonts w:ascii="Times New Roman" w:hAnsi="Times New Roman" w:cs="Times New Roman"/>
          <w:sz w:val="24"/>
          <w:szCs w:val="24"/>
        </w:rPr>
        <w:t xml:space="preserve">___________           </w:t>
      </w:r>
    </w:p>
    <w:p w14:paraId="3C55B82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859FE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55546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94300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802C432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2D2D9B97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предоставления финансовой поддержки (субсидий) субъектам</w:t>
      </w:r>
    </w:p>
    <w:p w14:paraId="49B6B923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в рамках подпрограммы III «Развитие малого и среднего предпринимательства в Наро-Фоминском городском округе» муниципальной программы «Предпринимательство», утвержденной постановлением Администрации Наро-Фоминского городского округа от 01.09.2022 № 2490 </w:t>
      </w:r>
    </w:p>
    <w:p w14:paraId="01E93FE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45E9C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126FF44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601BC17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DA1CC5" w14:textId="1F08254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пунктом 3 статьи 78 Бюджетного ко</w:t>
      </w:r>
      <w:r w:rsidR="001D7CCC">
        <w:rPr>
          <w:rFonts w:ascii="Times New Roman" w:hAnsi="Times New Roman" w:cs="Times New Roman"/>
          <w:sz w:val="24"/>
          <w:szCs w:val="24"/>
        </w:rPr>
        <w:t>декса Российской Федерации, о</w:t>
      </w:r>
      <w:r w:rsidRPr="008F4D28">
        <w:rPr>
          <w:rFonts w:ascii="Times New Roman" w:hAnsi="Times New Roman" w:cs="Times New Roman"/>
          <w:sz w:val="24"/>
          <w:szCs w:val="24"/>
        </w:rPr>
        <w:t>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</w:t>
      </w:r>
      <w:r w:rsidR="00C8419A" w:rsidRPr="008F4D28">
        <w:rPr>
          <w:rFonts w:ascii="Times New Roman" w:hAnsi="Times New Roman" w:cs="Times New Roman"/>
          <w:sz w:val="24"/>
          <w:szCs w:val="24"/>
        </w:rPr>
        <w:t xml:space="preserve">) </w:t>
      </w:r>
      <w:r w:rsidR="00C8419A">
        <w:rPr>
          <w:rFonts w:ascii="Times New Roman" w:hAnsi="Times New Roman" w:cs="Times New Roman"/>
          <w:sz w:val="24"/>
          <w:szCs w:val="24"/>
        </w:rPr>
        <w:t>(далее – Субсидия)</w:t>
      </w:r>
      <w:r w:rsidRPr="008F4D28">
        <w:rPr>
          <w:rFonts w:ascii="Times New Roman" w:hAnsi="Times New Roman" w:cs="Times New Roman"/>
          <w:sz w:val="24"/>
          <w:szCs w:val="24"/>
        </w:rPr>
        <w:t>, и определяет условия, цели и порядок предоставления субсидий из бюджета Наро-Фоминского городского окру</w:t>
      </w:r>
      <w:r w:rsidR="00D856D9">
        <w:rPr>
          <w:rFonts w:ascii="Times New Roman" w:hAnsi="Times New Roman" w:cs="Times New Roman"/>
          <w:sz w:val="24"/>
          <w:szCs w:val="24"/>
        </w:rPr>
        <w:t>га Московской области в рамках П</w:t>
      </w:r>
      <w:r w:rsidRPr="008F4D28">
        <w:rPr>
          <w:rFonts w:ascii="Times New Roman" w:hAnsi="Times New Roman" w:cs="Times New Roman"/>
          <w:sz w:val="24"/>
          <w:szCs w:val="24"/>
        </w:rPr>
        <w:t xml:space="preserve">одпрограммы </w:t>
      </w:r>
      <w:r w:rsidR="001D7CCC" w:rsidRPr="008F4D28">
        <w:rPr>
          <w:rFonts w:ascii="Times New Roman" w:hAnsi="Times New Roman" w:cs="Times New Roman"/>
          <w:sz w:val="24"/>
          <w:szCs w:val="24"/>
        </w:rPr>
        <w:t>III</w:t>
      </w:r>
      <w:r w:rsidRPr="008F4D28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</w:t>
      </w:r>
      <w:r w:rsidR="001D7CCC">
        <w:rPr>
          <w:rFonts w:ascii="Times New Roman" w:hAnsi="Times New Roman" w:cs="Times New Roman"/>
          <w:sz w:val="24"/>
          <w:szCs w:val="24"/>
        </w:rPr>
        <w:t>«Предпринимательство»,</w:t>
      </w:r>
      <w:r w:rsidRPr="008F4D28"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 Администрации Наро-Фоминского городского округа от 01.09.2022 № 2490</w:t>
      </w:r>
      <w:r w:rsidR="000512F4">
        <w:rPr>
          <w:rFonts w:ascii="Times New Roman" w:hAnsi="Times New Roman" w:cs="Times New Roman"/>
          <w:sz w:val="24"/>
          <w:szCs w:val="24"/>
        </w:rPr>
        <w:t xml:space="preserve"> </w:t>
      </w:r>
      <w:r w:rsidR="00C8419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0512F4">
        <w:rPr>
          <w:rFonts w:ascii="Times New Roman" w:hAnsi="Times New Roman" w:cs="Times New Roman"/>
          <w:sz w:val="24"/>
          <w:szCs w:val="24"/>
        </w:rPr>
        <w:t>Подпрограмма III м</w:t>
      </w:r>
      <w:r w:rsidRPr="008F4D28">
        <w:rPr>
          <w:rFonts w:ascii="Times New Roman" w:hAnsi="Times New Roman" w:cs="Times New Roman"/>
          <w:sz w:val="24"/>
          <w:szCs w:val="24"/>
        </w:rPr>
        <w:t>униципальной программы).</w:t>
      </w:r>
    </w:p>
    <w:p w14:paraId="018E74E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Используемые в Порядке понятия применяются в значении, в котором они используются в Правилах, утвержденных Постановлением Правительства РФ от 25.10.2023   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14:paraId="51288D40" w14:textId="33F36F82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2. Субсидия предоставляется в пределах бюджетных</w:t>
      </w:r>
      <w:r w:rsidR="00B05426">
        <w:rPr>
          <w:rFonts w:ascii="Times New Roman" w:hAnsi="Times New Roman" w:cs="Times New Roman"/>
          <w:sz w:val="24"/>
          <w:szCs w:val="24"/>
        </w:rPr>
        <w:t xml:space="preserve"> ассигнований, предусмотренных р</w:t>
      </w:r>
      <w:r w:rsidRPr="008F4D28">
        <w:rPr>
          <w:rFonts w:ascii="Times New Roman" w:hAnsi="Times New Roman" w:cs="Times New Roman"/>
          <w:sz w:val="24"/>
          <w:szCs w:val="24"/>
        </w:rPr>
        <w:t xml:space="preserve">ешением Совета депутатов Наро-Фоминского городского округа </w:t>
      </w:r>
      <w:r w:rsidR="00B0542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8F4D28">
        <w:rPr>
          <w:rFonts w:ascii="Times New Roman" w:hAnsi="Times New Roman" w:cs="Times New Roman"/>
          <w:sz w:val="24"/>
          <w:szCs w:val="24"/>
        </w:rPr>
        <w:t>о бюджете Наро-Фоминского городского округа на соответствующий финансовый год и плановый период на реализацию мероприятий Подпрограммы III «Развитие малого и среднего предпринимательства в Наро-Фоминском городком округе» муниципальной программы «Предпринимательство».</w:t>
      </w:r>
    </w:p>
    <w:p w14:paraId="1BBFB25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Субсидия носит целевой характер и не может быть использована на другие цели.</w:t>
      </w:r>
    </w:p>
    <w:p w14:paraId="2429434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Ответственным за предоставление Субсидии является Администрация Наро-Фоминск</w:t>
      </w:r>
      <w:r w:rsidR="001D7CCC">
        <w:rPr>
          <w:rFonts w:ascii="Times New Roman" w:hAnsi="Times New Roman" w:cs="Times New Roman"/>
          <w:sz w:val="24"/>
          <w:szCs w:val="24"/>
        </w:rPr>
        <w:t>ого</w:t>
      </w:r>
      <w:r w:rsidRPr="008F4D28">
        <w:rPr>
          <w:rFonts w:ascii="Times New Roman" w:hAnsi="Times New Roman" w:cs="Times New Roman"/>
          <w:sz w:val="24"/>
          <w:szCs w:val="24"/>
        </w:rPr>
        <w:t xml:space="preserve"> городского округа (далее – Администрация).</w:t>
      </w:r>
    </w:p>
    <w:p w14:paraId="5E06601E" w14:textId="4A118E2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lastRenderedPageBreak/>
        <w:t>3. Информация о Субсидии подлежит размещению на едином портале бюджетной системы Российской Федерации</w:t>
      </w:r>
      <w:r w:rsidR="00C8419A">
        <w:rPr>
          <w:rFonts w:ascii="Times New Roman" w:hAnsi="Times New Roman" w:cs="Times New Roman"/>
          <w:sz w:val="24"/>
          <w:szCs w:val="24"/>
        </w:rPr>
        <w:t xml:space="preserve"> </w:t>
      </w:r>
      <w:r w:rsidR="00C8419A" w:rsidRPr="00C8419A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8419A">
        <w:rPr>
          <w:rFonts w:ascii="Times New Roman" w:hAnsi="Times New Roman" w:cs="Times New Roman"/>
          <w:sz w:val="24"/>
          <w:szCs w:val="24"/>
        </w:rPr>
        <w:t>Е</w:t>
      </w:r>
      <w:r w:rsidR="00C8419A" w:rsidRPr="00C8419A">
        <w:rPr>
          <w:rFonts w:ascii="Times New Roman" w:hAnsi="Times New Roman" w:cs="Times New Roman"/>
          <w:sz w:val="24"/>
          <w:szCs w:val="24"/>
        </w:rPr>
        <w:t>диный портал)</w:t>
      </w:r>
      <w:r w:rsidRPr="008F4D2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</w:t>
      </w:r>
      <w:bookmarkStart w:id="0" w:name="_Hlk203561772"/>
      <w:r w:rsidRPr="008F4D28">
        <w:rPr>
          <w:rFonts w:ascii="Times New Roman" w:hAnsi="Times New Roman" w:cs="Times New Roman"/>
          <w:sz w:val="24"/>
          <w:szCs w:val="24"/>
        </w:rPr>
        <w:t>(далее - сеть Интернет)</w:t>
      </w:r>
      <w:bookmarkEnd w:id="0"/>
      <w:r w:rsidRPr="008F4D28">
        <w:rPr>
          <w:rFonts w:ascii="Times New Roman" w:hAnsi="Times New Roman" w:cs="Times New Roman"/>
          <w:sz w:val="24"/>
          <w:szCs w:val="24"/>
        </w:rPr>
        <w:t xml:space="preserve"> (в разделе </w:t>
      </w:r>
      <w:r w:rsidR="00C8419A">
        <w:rPr>
          <w:rFonts w:ascii="Times New Roman" w:hAnsi="Times New Roman" w:cs="Times New Roman"/>
          <w:sz w:val="24"/>
          <w:szCs w:val="24"/>
        </w:rPr>
        <w:t>Е</w:t>
      </w:r>
      <w:r w:rsidRPr="008F4D28">
        <w:rPr>
          <w:rFonts w:ascii="Times New Roman" w:hAnsi="Times New Roman" w:cs="Times New Roman"/>
          <w:sz w:val="24"/>
          <w:szCs w:val="24"/>
        </w:rPr>
        <w:t xml:space="preserve">диного портала) в порядке, установленном Министерством финансов Российской Федерации, при наличии соответствующей технической и функциональной возможности </w:t>
      </w:r>
      <w:r w:rsidR="00C8419A">
        <w:rPr>
          <w:rFonts w:ascii="Times New Roman" w:hAnsi="Times New Roman" w:cs="Times New Roman"/>
          <w:sz w:val="24"/>
          <w:szCs w:val="24"/>
        </w:rPr>
        <w:t>Е</w:t>
      </w:r>
      <w:r w:rsidRPr="008F4D28">
        <w:rPr>
          <w:rFonts w:ascii="Times New Roman" w:hAnsi="Times New Roman" w:cs="Times New Roman"/>
          <w:sz w:val="24"/>
          <w:szCs w:val="24"/>
        </w:rPr>
        <w:t>диного портала.</w:t>
      </w:r>
    </w:p>
    <w:p w14:paraId="35A245A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Администрация.</w:t>
      </w:r>
    </w:p>
    <w:p w14:paraId="2D55E617" w14:textId="77777777" w:rsidR="008F4D28" w:rsidRPr="008F4D28" w:rsidRDefault="008F4D28" w:rsidP="001555D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5.  Настоящий Порядок распространяет свое действие на </w:t>
      </w:r>
      <w:r w:rsidR="001555DB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1555DB" w:rsidRPr="008F4D28">
        <w:rPr>
          <w:rFonts w:ascii="Times New Roman" w:hAnsi="Times New Roman" w:cs="Times New Roman"/>
          <w:sz w:val="24"/>
          <w:szCs w:val="24"/>
        </w:rPr>
        <w:t>«Частичная компенсация субъектам малого и среднего предпринимательства затрат, связанных с приобретением оборудова</w:t>
      </w:r>
      <w:r w:rsidR="001555DB">
        <w:rPr>
          <w:rFonts w:ascii="Times New Roman" w:hAnsi="Times New Roman" w:cs="Times New Roman"/>
          <w:sz w:val="24"/>
          <w:szCs w:val="24"/>
        </w:rPr>
        <w:t>ния»</w:t>
      </w:r>
      <w:r w:rsidRPr="008F4D28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AF436B">
        <w:rPr>
          <w:rFonts w:ascii="Times New Roman" w:hAnsi="Times New Roman" w:cs="Times New Roman"/>
          <w:sz w:val="24"/>
          <w:szCs w:val="24"/>
        </w:rPr>
        <w:t xml:space="preserve"> III м</w:t>
      </w:r>
      <w:r w:rsidR="001555DB">
        <w:rPr>
          <w:rFonts w:ascii="Times New Roman" w:hAnsi="Times New Roman" w:cs="Times New Roman"/>
          <w:sz w:val="24"/>
          <w:szCs w:val="24"/>
        </w:rPr>
        <w:t>униципальной программы «Предпринимательство» (далее – Мероприятие).</w:t>
      </w:r>
    </w:p>
    <w:p w14:paraId="5368C776" w14:textId="77777777" w:rsidR="008F4D28" w:rsidRPr="0009017F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Способом предоставления Субсидии является возмещение затрат.</w:t>
      </w:r>
    </w:p>
    <w:p w14:paraId="75B8E22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Целью предоставления Субсидии является компенсация части затрат, 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- Оборудование).</w:t>
      </w:r>
    </w:p>
    <w:p w14:paraId="50C95F7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целях настоящего Порядка под затратами понимаются:</w:t>
      </w:r>
    </w:p>
    <w:p w14:paraId="58603BF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а) при приобретении в собственность Оборудования - стоимость Оборудования, включая затраты на монтаж, сборку, установку, </w:t>
      </w:r>
      <w:proofErr w:type="gramStart"/>
      <w:r w:rsidRPr="008F4D28"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 w:rsidRPr="008F4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пусконаладку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>, предусмотренные договором на приобретение (изготовление) Оборудования;</w:t>
      </w:r>
    </w:p>
    <w:p w14:paraId="7EE91D2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б) при получении в лизинг Оборудования - первоначальный взнос (аванс), предусмотренный договором лизинга Оборудования.</w:t>
      </w:r>
    </w:p>
    <w:p w14:paraId="500FC09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рамках Субсидии не компенсируются затраты на приобретение в собственность или получение в лизинг Оборудования:</w:t>
      </w:r>
    </w:p>
    <w:p w14:paraId="075BA0C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ранее находившегося в эксплуатации более 5 лет;</w:t>
      </w:r>
    </w:p>
    <w:p w14:paraId="613459F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дата изготовления (выпуска) которого превышает 5 лет на дату подачи заявки на предоставление Субсидии;</w:t>
      </w:r>
    </w:p>
    <w:p w14:paraId="306C713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предназначенного для осуществления лицом деятельности в соответствии с разделом «G» ОКВЭД (за исключением кода 45.2).</w:t>
      </w:r>
    </w:p>
    <w:p w14:paraId="4B3FF09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6.    В рамках Субсидии не компенсируются затраты на приобретение Оборудования и основных средств, ранее находившихся в эксплуатации более 5 лет.</w:t>
      </w:r>
    </w:p>
    <w:p w14:paraId="6EFDD81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1B5831F8" w14:textId="77777777" w:rsid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D856D9">
        <w:rPr>
          <w:rFonts w:ascii="Times New Roman" w:hAnsi="Times New Roman" w:cs="Times New Roman"/>
          <w:sz w:val="24"/>
          <w:szCs w:val="24"/>
        </w:rPr>
        <w:t>по М</w:t>
      </w:r>
      <w:r w:rsidR="00D856D9" w:rsidRPr="008F4D28">
        <w:rPr>
          <w:rFonts w:ascii="Times New Roman" w:hAnsi="Times New Roman" w:cs="Times New Roman"/>
          <w:sz w:val="24"/>
          <w:szCs w:val="24"/>
        </w:rPr>
        <w:t xml:space="preserve">ероприятию </w:t>
      </w:r>
      <w:r w:rsidRPr="008F4D28">
        <w:rPr>
          <w:rFonts w:ascii="Times New Roman" w:hAnsi="Times New Roman" w:cs="Times New Roman"/>
          <w:sz w:val="24"/>
          <w:szCs w:val="24"/>
        </w:rPr>
        <w:t xml:space="preserve">предоставляется на компенсацию части затрат, понесенных лицами не ранее 01 </w:t>
      </w:r>
      <w:r w:rsidR="001555DB">
        <w:rPr>
          <w:rFonts w:ascii="Times New Roman" w:hAnsi="Times New Roman" w:cs="Times New Roman"/>
          <w:sz w:val="24"/>
          <w:szCs w:val="24"/>
        </w:rPr>
        <w:t>января предшествующего года</w:t>
      </w:r>
      <w:r w:rsidRPr="008F4D28">
        <w:rPr>
          <w:rFonts w:ascii="Times New Roman" w:hAnsi="Times New Roman" w:cs="Times New Roman"/>
          <w:sz w:val="24"/>
          <w:szCs w:val="24"/>
        </w:rPr>
        <w:t>.</w:t>
      </w:r>
    </w:p>
    <w:p w14:paraId="2181A660" w14:textId="77777777" w:rsidR="001D7CCC" w:rsidRDefault="001D7CCC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D87BF5" w14:textId="77777777" w:rsidR="001D7CCC" w:rsidRDefault="001D7CCC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1819A1" w14:textId="77777777" w:rsidR="001D7CCC" w:rsidRPr="008F4D28" w:rsidRDefault="001D7CCC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9C151A" w14:textId="74894077" w:rsid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7B13DC" w14:textId="16B521B3" w:rsidR="00B05426" w:rsidRDefault="00B05426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DA854D" w14:textId="77777777" w:rsidR="00B05426" w:rsidRPr="008F4D28" w:rsidRDefault="00B05426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E2313A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lastRenderedPageBreak/>
        <w:t>II. Порядок проведения отбора</w:t>
      </w:r>
    </w:p>
    <w:p w14:paraId="4687736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63536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7. 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5E8311C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8. Способом проведения отбора для предоставления Субсидии является конкурс, проводимый Администрацией (далее - Конкурс).</w:t>
      </w:r>
    </w:p>
    <w:p w14:paraId="654DA8B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14:paraId="6F4ED29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Наилучшие условия достижения результатов предоставления Субсидии определяются исходя из критериев оценки заявок, поданных промышленными предприятиями для участия в Конкурсе (далее - участники Конкурса).</w:t>
      </w:r>
    </w:p>
    <w:p w14:paraId="3DF0ED3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9. </w:t>
      </w:r>
      <w:r w:rsidR="001144E9">
        <w:rPr>
          <w:rFonts w:ascii="Times New Roman" w:hAnsi="Times New Roman" w:cs="Times New Roman"/>
          <w:sz w:val="24"/>
          <w:szCs w:val="24"/>
        </w:rPr>
        <w:t>Взаимодействие Администрации и К</w:t>
      </w:r>
      <w:r w:rsidRPr="008F4D28">
        <w:rPr>
          <w:rFonts w:ascii="Times New Roman" w:hAnsi="Times New Roman" w:cs="Times New Roman"/>
          <w:sz w:val="24"/>
          <w:szCs w:val="24"/>
        </w:rPr>
        <w:t>онкурсной комиссии по оценке заявок на предоставление Субсидии (далее - Конкурсная комиссия) с участниками Конкурса осуществляется с использованием документов в электронной форме в системе «Электронный бюджет».</w:t>
      </w:r>
    </w:p>
    <w:p w14:paraId="5EC8A65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2A2A8F4" w14:textId="3D9DE1C0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Состав Конкурсной комиссии </w:t>
      </w:r>
      <w:r w:rsidR="00237D8C">
        <w:rPr>
          <w:rFonts w:ascii="Times New Roman" w:hAnsi="Times New Roman" w:cs="Times New Roman"/>
          <w:sz w:val="24"/>
          <w:szCs w:val="24"/>
        </w:rPr>
        <w:t>утвержден постановлением Администрации Наро-Фоминского городского округа от 05.10.2023 № 3184</w:t>
      </w:r>
      <w:r w:rsidRPr="008F4D28">
        <w:rPr>
          <w:rFonts w:ascii="Times New Roman" w:hAnsi="Times New Roman" w:cs="Times New Roman"/>
          <w:sz w:val="24"/>
          <w:szCs w:val="24"/>
        </w:rPr>
        <w:t>.</w:t>
      </w:r>
    </w:p>
    <w:p w14:paraId="453885D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10. </w:t>
      </w:r>
      <w:r w:rsidR="001F3206">
        <w:rPr>
          <w:rFonts w:ascii="Times New Roman" w:hAnsi="Times New Roman" w:cs="Times New Roman"/>
          <w:sz w:val="24"/>
          <w:szCs w:val="24"/>
        </w:rPr>
        <w:t>Требования к участникам Конкурса</w:t>
      </w:r>
      <w:r w:rsidRPr="008F4D2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7248FE" w14:textId="105E2060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F8A">
        <w:rPr>
          <w:rFonts w:ascii="Times New Roman" w:hAnsi="Times New Roman" w:cs="Times New Roman"/>
          <w:sz w:val="24"/>
          <w:szCs w:val="24"/>
        </w:rPr>
        <w:t xml:space="preserve">- </w:t>
      </w:r>
      <w:r w:rsidR="001F3206" w:rsidRPr="00E35F8A">
        <w:rPr>
          <w:rFonts w:ascii="Times New Roman" w:hAnsi="Times New Roman" w:cs="Times New Roman"/>
          <w:sz w:val="24"/>
          <w:szCs w:val="24"/>
        </w:rPr>
        <w:t>участник Конкурса принадлежит к категории субъектов МСП в соответствии с Федеральным законом от 24.07.2007 № 209-ФЗ</w:t>
      </w:r>
      <w:r w:rsidR="00B05426">
        <w:rPr>
          <w:rFonts w:ascii="Times New Roman" w:hAnsi="Times New Roman" w:cs="Times New Roman"/>
          <w:sz w:val="24"/>
          <w:szCs w:val="24"/>
        </w:rPr>
        <w:t xml:space="preserve"> </w:t>
      </w:r>
      <w:r w:rsidR="00B05426" w:rsidRPr="00B05426">
        <w:rPr>
          <w:rFonts w:ascii="Times New Roman" w:hAnsi="Times New Roman" w:cs="Times New Roman"/>
          <w:sz w:val="24"/>
          <w:szCs w:val="24"/>
        </w:rPr>
        <w:t>"О развитии малого и среднего предпринимательства в Российской Федерации"</w:t>
      </w:r>
      <w:r w:rsidR="001F3206" w:rsidRPr="00E35F8A">
        <w:rPr>
          <w:rFonts w:ascii="Times New Roman" w:hAnsi="Times New Roman" w:cs="Times New Roman"/>
          <w:sz w:val="24"/>
          <w:szCs w:val="24"/>
        </w:rPr>
        <w:t xml:space="preserve"> и состоит в реестре субъектов МСП</w:t>
      </w:r>
      <w:r w:rsidRPr="00E35F8A">
        <w:rPr>
          <w:rFonts w:ascii="Times New Roman" w:hAnsi="Times New Roman" w:cs="Times New Roman"/>
          <w:sz w:val="24"/>
          <w:szCs w:val="24"/>
        </w:rPr>
        <w:t>;</w:t>
      </w:r>
    </w:p>
    <w:p w14:paraId="4F66F63D" w14:textId="77777777" w:rsidR="001F3206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- </w:t>
      </w:r>
      <w:r w:rsidR="001F3206">
        <w:rPr>
          <w:rFonts w:ascii="Times New Roman" w:hAnsi="Times New Roman" w:cs="Times New Roman"/>
          <w:sz w:val="24"/>
          <w:szCs w:val="24"/>
        </w:rPr>
        <w:t xml:space="preserve">участник Конкурса зарегистрирован и </w:t>
      </w:r>
      <w:r w:rsidRPr="008F4D2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1F3206">
        <w:rPr>
          <w:rFonts w:ascii="Times New Roman" w:hAnsi="Times New Roman" w:cs="Times New Roman"/>
          <w:sz w:val="24"/>
          <w:szCs w:val="24"/>
        </w:rPr>
        <w:t xml:space="preserve">деятельность в качестве юридического лица или индивидуального предпринимателя </w:t>
      </w:r>
      <w:r w:rsidRPr="008F4D2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F3206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области;</w:t>
      </w:r>
    </w:p>
    <w:p w14:paraId="3C016451" w14:textId="77777777" w:rsidR="008F4D28" w:rsidRPr="008F4D28" w:rsidRDefault="001F3206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 Конкурса осуществляет на территории Московской области </w:t>
      </w:r>
      <w:r w:rsidR="008F4D28" w:rsidRPr="008F4D28">
        <w:rPr>
          <w:rFonts w:ascii="Times New Roman" w:hAnsi="Times New Roman" w:cs="Times New Roman"/>
          <w:sz w:val="24"/>
          <w:szCs w:val="24"/>
        </w:rPr>
        <w:t>деятельность в сфере производства товаров (работ, услуг) по видам деятельности в соответствии с разделами «A», «В», «С», «D», «E», «F», «H», «I», «J», «P», «Q», «R», классами</w:t>
      </w:r>
      <w:r w:rsidR="003B3412">
        <w:rPr>
          <w:rFonts w:ascii="Times New Roman" w:hAnsi="Times New Roman" w:cs="Times New Roman"/>
          <w:sz w:val="24"/>
          <w:szCs w:val="24"/>
        </w:rPr>
        <w:t xml:space="preserve"> 71,75, 95, 96 ОКВЭД; раздел G</w:t>
      </w:r>
      <w:r w:rsidR="008F4D28" w:rsidRPr="008F4D28">
        <w:rPr>
          <w:rFonts w:ascii="Times New Roman" w:hAnsi="Times New Roman" w:cs="Times New Roman"/>
          <w:sz w:val="24"/>
          <w:szCs w:val="24"/>
        </w:rPr>
        <w:t xml:space="preserve"> код 45.2.</w:t>
      </w:r>
    </w:p>
    <w:p w14:paraId="1C724F5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11. Критерии оценки заявок, показатели критериев оценки заявок и их балльная оценка установлены в таблице 1 к Порядку.</w:t>
      </w:r>
    </w:p>
    <w:p w14:paraId="6859B2B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Сумма величин значимости всех применяемых критериев оценки составляет 100 процентов.</w:t>
      </w:r>
    </w:p>
    <w:p w14:paraId="542ACE1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Начисление баллов по критериям оценки осуществляется с использованием 100-балльной шкалы оценки.</w:t>
      </w:r>
    </w:p>
    <w:p w14:paraId="0931CCA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Шкалы оценки по критериям оценки имеют конкретные значения.</w:t>
      </w:r>
    </w:p>
    <w:p w14:paraId="5685239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12. </w:t>
      </w:r>
      <w:r w:rsidRPr="008F4D28">
        <w:rPr>
          <w:rFonts w:ascii="Times New Roman" w:hAnsi="Times New Roman" w:cs="Times New Roman"/>
          <w:sz w:val="24"/>
          <w:szCs w:val="24"/>
        </w:rPr>
        <w:tab/>
        <w:t xml:space="preserve">Не позднее чем за 1 </w:t>
      </w:r>
      <w:r w:rsidR="003B3412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Pr="008F4D28">
        <w:rPr>
          <w:rFonts w:ascii="Times New Roman" w:hAnsi="Times New Roman" w:cs="Times New Roman"/>
          <w:sz w:val="24"/>
          <w:szCs w:val="24"/>
        </w:rPr>
        <w:t>день до наступления даты начала приема заявок, посредством заполнения соответствующих экранных форм веб-интерфейса системы «Электронный бюджет», размещается объявление о проведении Конкурса, которое подписывается усиленной квалифицированной электронной подписью Первым заместителем Главы Наро-Фоминского городского округа (или уполномоченного им лица).</w:t>
      </w:r>
    </w:p>
    <w:p w14:paraId="4CB4556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Объявление публикуется на едином портале и на официальном сайте Администрации https://nfreg.ru/.</w:t>
      </w:r>
    </w:p>
    <w:p w14:paraId="3D3CB3D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13. Объявление о проведении Конкурса (далее - объявление) включает в себя следующую информацию:</w:t>
      </w:r>
    </w:p>
    <w:p w14:paraId="5CCD43F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сроки проведения Конкурса;</w:t>
      </w:r>
    </w:p>
    <w:p w14:paraId="49B5E97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 и до 30 календарных дней при повторном объявлении, следующим за днем размещения объявления о проведении Конкурса;</w:t>
      </w:r>
    </w:p>
    <w:p w14:paraId="62C99E8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наименование, место нахождения, почтовый адрес, адрес электронной почты и контактный телефон Администрации;</w:t>
      </w:r>
    </w:p>
    <w:p w14:paraId="6BD3219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результаты предоставления Субсидии в соответствии с пунктом 38 Порядка;</w:t>
      </w:r>
    </w:p>
    <w:p w14:paraId="1DBB9BEF" w14:textId="771FB7A5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5) доменное имя и (или) указатели страниц систе</w:t>
      </w:r>
      <w:r w:rsidR="00B05426">
        <w:rPr>
          <w:rFonts w:ascii="Times New Roman" w:hAnsi="Times New Roman" w:cs="Times New Roman"/>
          <w:sz w:val="24"/>
          <w:szCs w:val="24"/>
        </w:rPr>
        <w:t>мы «Электронный бюджет» в сети «Интернет»</w:t>
      </w:r>
      <w:r w:rsidRPr="008F4D28">
        <w:rPr>
          <w:rFonts w:ascii="Times New Roman" w:hAnsi="Times New Roman" w:cs="Times New Roman"/>
          <w:sz w:val="24"/>
          <w:szCs w:val="24"/>
        </w:rPr>
        <w:t>;</w:t>
      </w:r>
    </w:p>
    <w:p w14:paraId="4159D4C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6) требования к участникам Конкурса, определенные в соответствии с пунктом 14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таблице 3 к Порядку;</w:t>
      </w:r>
    </w:p>
    <w:p w14:paraId="2E45800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7) категории получателей Субсидий в соответствии с пунктом 10 Порядка, критерии оценки и показатели критериев оценки заявок участников Конкурса в соответствии с таблицей 1 к Порядку;</w:t>
      </w:r>
    </w:p>
    <w:p w14:paraId="3B4E932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8) порядок подачи заявок участниками Конкурса и требования, предъявляемые к форме и содержанию заявок;</w:t>
      </w:r>
    </w:p>
    <w:p w14:paraId="506FC82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6B5E9EF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10) правила рассмотрения и оценки заявок в соответствии с Порядком;</w:t>
      </w:r>
    </w:p>
    <w:p w14:paraId="2804596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11) порядок возврата заявок на доработку;</w:t>
      </w:r>
    </w:p>
    <w:p w14:paraId="49E73E0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12) порядок отклонения заявок, а также информацию об основаниях их отклонения;</w:t>
      </w:r>
    </w:p>
    <w:p w14:paraId="474287E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13) порядок оценки заявок, включающий критерии оценки, показатели критериев оценки и их балльную оценку, необходимую для представления участником Конкурса информа</w:t>
      </w:r>
      <w:r w:rsidR="001F3206">
        <w:rPr>
          <w:rFonts w:ascii="Times New Roman" w:hAnsi="Times New Roman" w:cs="Times New Roman"/>
          <w:sz w:val="24"/>
          <w:szCs w:val="24"/>
        </w:rPr>
        <w:t>ции</w:t>
      </w:r>
      <w:r w:rsidRPr="008F4D28">
        <w:rPr>
          <w:rFonts w:ascii="Times New Roman" w:hAnsi="Times New Roman" w:cs="Times New Roman"/>
          <w:sz w:val="24"/>
          <w:szCs w:val="24"/>
        </w:rPr>
        <w:t xml:space="preserve">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14:paraId="5E65679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14:paraId="7343D32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14:paraId="0C09AF4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16) срок, в течение которого победитель (победители) Конкурса должен (должны) подписать соглашение о предоставлении субсидии из бюджета Московской области (далее - Соглашение);</w:t>
      </w:r>
    </w:p>
    <w:p w14:paraId="6A9624B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17) условия признания победителя (победителей) Конкурса уклонившимся от заключения Соглашения;</w:t>
      </w:r>
    </w:p>
    <w:p w14:paraId="1D0B45D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18) сроки размещения протокола подведения итогов Конкурса на официальном сайте Администрации в информационно-коммуникационной сети Интернет и на едином портале при наличии соответствующей технической и функциональной возможности единого портала. Дата размещения результатов отбора не может быть позднее 14-го календарного дня с даты издания постановления Администрации об утверждении итогов Конкурса.</w:t>
      </w:r>
    </w:p>
    <w:p w14:paraId="548410C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14. Требования к участникам Конкурса на дату подачи заявки (далее - Требования):</w:t>
      </w:r>
    </w:p>
    <w:p w14:paraId="6984151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B2A87D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9AA5DE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7E17177" w14:textId="7D4694F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4) участник Конкурса не получает средства из бюджета Московской области и бюджета Наро-Фоминского городского округа в соответствии с иными нормативными правовыми актами </w:t>
      </w:r>
      <w:r w:rsidR="00B05426">
        <w:rPr>
          <w:rFonts w:ascii="Times New Roman" w:hAnsi="Times New Roman" w:cs="Times New Roman"/>
          <w:sz w:val="24"/>
          <w:szCs w:val="24"/>
        </w:rPr>
        <w:t>Московской области, м</w:t>
      </w:r>
      <w:r w:rsidR="001F3206">
        <w:rPr>
          <w:rFonts w:ascii="Times New Roman" w:hAnsi="Times New Roman" w:cs="Times New Roman"/>
          <w:sz w:val="24"/>
          <w:szCs w:val="24"/>
        </w:rPr>
        <w:t xml:space="preserve">униципальными правовыми актами </w:t>
      </w:r>
      <w:r w:rsidR="00085D03">
        <w:rPr>
          <w:rFonts w:ascii="Times New Roman" w:hAnsi="Times New Roman" w:cs="Times New Roman"/>
          <w:sz w:val="24"/>
          <w:szCs w:val="24"/>
        </w:rPr>
        <w:t>на цели</w:t>
      </w:r>
      <w:r w:rsidRPr="008F4D28">
        <w:rPr>
          <w:rFonts w:ascii="Times New Roman" w:hAnsi="Times New Roman" w:cs="Times New Roman"/>
          <w:sz w:val="24"/>
          <w:szCs w:val="24"/>
        </w:rPr>
        <w:t xml:space="preserve"> пр</w:t>
      </w:r>
      <w:r w:rsidR="00085D03">
        <w:rPr>
          <w:rFonts w:ascii="Times New Roman" w:hAnsi="Times New Roman" w:cs="Times New Roman"/>
          <w:sz w:val="24"/>
          <w:szCs w:val="24"/>
        </w:rPr>
        <w:t>едоставления Субсидии, указанные</w:t>
      </w:r>
      <w:r w:rsidRPr="008F4D28">
        <w:rPr>
          <w:rFonts w:ascii="Times New Roman" w:hAnsi="Times New Roman" w:cs="Times New Roman"/>
          <w:sz w:val="24"/>
          <w:szCs w:val="24"/>
        </w:rPr>
        <w:t xml:space="preserve"> в пункте 5 Порядка;</w:t>
      </w:r>
    </w:p>
    <w:p w14:paraId="3ECA9029" w14:textId="27A45F52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5) участник Конкурса не является иностранным агентом в соответствии с Фед</w:t>
      </w:r>
      <w:r w:rsidR="00B05426">
        <w:rPr>
          <w:rFonts w:ascii="Times New Roman" w:hAnsi="Times New Roman" w:cs="Times New Roman"/>
          <w:sz w:val="24"/>
          <w:szCs w:val="24"/>
        </w:rPr>
        <w:t>еральным законом от 14.07.2022 №</w:t>
      </w:r>
      <w:r w:rsidRPr="008F4D28">
        <w:rPr>
          <w:rFonts w:ascii="Times New Roman" w:hAnsi="Times New Roman" w:cs="Times New Roman"/>
          <w:sz w:val="24"/>
          <w:szCs w:val="24"/>
        </w:rPr>
        <w:t xml:space="preserve"> 255-ФЗ «О контроле за деятельностью лиц, находящихся под иностранным влиянием»;</w:t>
      </w:r>
    </w:p>
    <w:p w14:paraId="7C095BF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6) 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E1B1D1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7) у участника Конкурса отсутствует просроченная задолженность по возврату в бюджет Московской области </w:t>
      </w:r>
      <w:r w:rsidR="00085D03">
        <w:rPr>
          <w:rFonts w:ascii="Times New Roman" w:hAnsi="Times New Roman" w:cs="Times New Roman"/>
          <w:sz w:val="24"/>
          <w:szCs w:val="24"/>
        </w:rPr>
        <w:t>и бюджет Наро-Фоминского городского округа</w:t>
      </w:r>
      <w:r w:rsidRPr="008F4D28">
        <w:rPr>
          <w:rFonts w:ascii="Times New Roman" w:hAnsi="Times New Roman" w:cs="Times New Roman"/>
          <w:sz w:val="24"/>
          <w:szCs w:val="24"/>
        </w:rPr>
        <w:t>,</w:t>
      </w:r>
      <w:r w:rsidR="00085D03">
        <w:rPr>
          <w:rFonts w:ascii="Times New Roman" w:hAnsi="Times New Roman" w:cs="Times New Roman"/>
          <w:sz w:val="24"/>
          <w:szCs w:val="24"/>
        </w:rPr>
        <w:t xml:space="preserve"> из которого планируется предоставление субсидий,</w:t>
      </w:r>
      <w:r w:rsidRPr="008F4D28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 Московской области, а также иная просроченная (неурегулированная) задолженность по денежным обязательствам перед Московской областью;</w:t>
      </w:r>
    </w:p>
    <w:p w14:paraId="4137613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14:paraId="0498F90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лицом;</w:t>
      </w:r>
    </w:p>
    <w:p w14:paraId="7B968C62" w14:textId="0E020FEB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10) участник Конкурса достиг значения результатов предоставления Субсид</w:t>
      </w:r>
      <w:r w:rsidR="00176B28">
        <w:rPr>
          <w:rFonts w:ascii="Times New Roman" w:hAnsi="Times New Roman" w:cs="Times New Roman"/>
          <w:sz w:val="24"/>
          <w:szCs w:val="24"/>
        </w:rPr>
        <w:t>ии по Мероприятию, установленному</w:t>
      </w:r>
      <w:r w:rsidRPr="008F4D28">
        <w:rPr>
          <w:rFonts w:ascii="Times New Roman" w:hAnsi="Times New Roman" w:cs="Times New Roman"/>
          <w:sz w:val="24"/>
          <w:szCs w:val="24"/>
        </w:rPr>
        <w:t xml:space="preserve"> ранее заключенными Соглашениями, и значения результа</w:t>
      </w:r>
      <w:r w:rsidR="00F5108F">
        <w:rPr>
          <w:rFonts w:ascii="Times New Roman" w:hAnsi="Times New Roman" w:cs="Times New Roman"/>
          <w:sz w:val="24"/>
          <w:szCs w:val="24"/>
        </w:rPr>
        <w:t>тов предоставления Субсидии по М</w:t>
      </w:r>
      <w:r w:rsidRPr="008F4D28">
        <w:rPr>
          <w:rFonts w:ascii="Times New Roman" w:hAnsi="Times New Roman" w:cs="Times New Roman"/>
          <w:sz w:val="24"/>
          <w:szCs w:val="24"/>
        </w:rPr>
        <w:t xml:space="preserve">ероприятию </w:t>
      </w:r>
      <w:r w:rsidR="00176B28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176B2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F4D28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предпринимательства» муниципальной программы Наро-Фоминского городского округа «Предпринимательство», утвержденной постановлением Администрации Наро-Фоминского городского округа от 01.09.2022 № 2490, установленные соглашениями о предостав</w:t>
      </w:r>
      <w:r w:rsidR="00F5108F">
        <w:rPr>
          <w:rFonts w:ascii="Times New Roman" w:hAnsi="Times New Roman" w:cs="Times New Roman"/>
          <w:sz w:val="24"/>
          <w:szCs w:val="24"/>
        </w:rPr>
        <w:t>лении Субсидий по Мероприятию</w:t>
      </w:r>
      <w:r w:rsidRPr="008F4D28">
        <w:rPr>
          <w:rFonts w:ascii="Times New Roman" w:hAnsi="Times New Roman" w:cs="Times New Roman"/>
          <w:sz w:val="24"/>
          <w:szCs w:val="24"/>
        </w:rPr>
        <w:t>;</w:t>
      </w:r>
    </w:p>
    <w:p w14:paraId="59947BB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11) участником Конкурса произведены затраты на приобретение оборудования в размере 100 процентов;</w:t>
      </w:r>
    </w:p>
    <w:p w14:paraId="305A2B5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12) участник Конкурса поставил на баланс оборудование по договорам на приобретение оборудования;</w:t>
      </w:r>
    </w:p>
    <w:p w14:paraId="0E3C792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13) участник Конкурса соответствует категории получателей Субсидии в соответствии с пунктом 10 Порядка;</w:t>
      </w:r>
    </w:p>
    <w:p w14:paraId="40FF8B0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14) произведенные участником Конкурса затраты соответствуют направлениям затрат, установленным в пункте 5 Порядка.</w:t>
      </w:r>
    </w:p>
    <w:p w14:paraId="2685738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15. Заявки формируются участниками Конкурса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14:paraId="68AE79D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14:paraId="0884AE2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Формируемая заявка должна содержать:</w:t>
      </w:r>
    </w:p>
    <w:p w14:paraId="6519FCD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информацию об участнике Конкурса;</w:t>
      </w:r>
    </w:p>
    <w:p w14:paraId="3105827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информацию и документы в соответствии с таблицей 2 к Порядку, подтверждающие соответствие участника Конкурса требованиям, установленным в объявлении в соответствии с пунктом 14 Порядка;</w:t>
      </w:r>
    </w:p>
    <w:p w14:paraId="3B6A2E0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14:paraId="73756C0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14:paraId="7ABD66E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Участник Конкурса вправе по собственной инициативе помимо документов, предусмотренных таблицей 2 к Порядку, представить документы, подтверждающие его соответствие требованиям, предусмотренным подпунктами 1 - 9 пункта 14 Порядка.</w:t>
      </w:r>
    </w:p>
    <w:p w14:paraId="4F21DEE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14:paraId="6171DB5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 «Электронный бюджет».</w:t>
      </w:r>
    </w:p>
    <w:p w14:paraId="67F7E5F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2C3DA39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14:paraId="53B9016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16. В рамках проведения Конкурса </w:t>
      </w:r>
      <w:bookmarkStart w:id="1" w:name="_GoBack"/>
      <w:r w:rsidRPr="008F4D28">
        <w:rPr>
          <w:rFonts w:ascii="Times New Roman" w:hAnsi="Times New Roman" w:cs="Times New Roman"/>
          <w:sz w:val="24"/>
          <w:szCs w:val="24"/>
        </w:rPr>
        <w:t>Конкурсная комиссия</w:t>
      </w:r>
      <w:bookmarkEnd w:id="1"/>
      <w:r w:rsidRPr="008F4D28"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14:paraId="7B771BA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проверяет предоставляемые заявки на предмет соблюдения:</w:t>
      </w:r>
    </w:p>
    <w:p w14:paraId="236C32E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сроков подачи заявок, предусмотренных объявлением;</w:t>
      </w:r>
    </w:p>
    <w:p w14:paraId="08E996F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состава заявки и перечня документов, указанных в таблице 2 к Порядку;</w:t>
      </w:r>
    </w:p>
    <w:p w14:paraId="045173C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14:paraId="43D337F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соответствия участника Конкурса категориям получателей Субсидии, установленных пунктом 10 Порядка, и требованиям, установленным в пункте 14 Порядка;</w:t>
      </w:r>
    </w:p>
    <w:p w14:paraId="1915D73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при отсутствии автоматической проверки в системе «Электронный бюджет» запрашивает у ФНС России в порядке межведомственного электронного информационного взаимодействия:</w:t>
      </w:r>
    </w:p>
    <w:p w14:paraId="75ED46F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сведения из ЕГРЮЛ;</w:t>
      </w:r>
    </w:p>
    <w:p w14:paraId="2AC78B1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14:paraId="442F5E1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сведения о среднесписочной численности работников участников Конкурса;</w:t>
      </w:r>
    </w:p>
    <w:p w14:paraId="6839CB2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разъясняет положения объявления при поступлении соответствующих запросов от участников Конкурса в соответствии с пунктом 22 Порядка;</w:t>
      </w:r>
    </w:p>
    <w:p w14:paraId="0C32C05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14:paraId="12091C5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14:paraId="0291674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17.  Конкурсная комиссия проводит проверку достоверности сведений, содержащихся в заявке участника Конкурса, следующими способами:</w:t>
      </w:r>
    </w:p>
    <w:p w14:paraId="1F33428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проводит сравнение сведений, содержащихся в заявке участника Конкурса, с данными из открытых источников на сайте ФНС России;</w:t>
      </w:r>
    </w:p>
    <w:p w14:paraId="0C8B9F3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направляет в государственные и муниципальные органы запросы, касающиеся сведений и данных, указанных в заявке.</w:t>
      </w:r>
    </w:p>
    <w:p w14:paraId="6368DD7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Конкурсная комиссия 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14:paraId="49053D8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18. Доступ Администрации в систему «Электронный бюджет»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14:paraId="6916445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19. Председатель Конкурсной комиссии не позднее 1 </w:t>
      </w:r>
      <w:r w:rsidR="003B3412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8F4D28">
        <w:rPr>
          <w:rFonts w:ascii="Times New Roman" w:hAnsi="Times New Roman" w:cs="Times New Roman"/>
          <w:sz w:val="24"/>
          <w:szCs w:val="24"/>
        </w:rPr>
        <w:t>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14:paraId="16480DA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регистрационный номер заявки;</w:t>
      </w:r>
    </w:p>
    <w:p w14:paraId="65408FE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дата и время поступления заявки;</w:t>
      </w:r>
    </w:p>
    <w:p w14:paraId="78DDF27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полное наименование участника Конкурса;</w:t>
      </w:r>
    </w:p>
    <w:p w14:paraId="75AB1BF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адрес юридического лица;</w:t>
      </w:r>
    </w:p>
    <w:p w14:paraId="405BB14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5) запрашиваемый участником Конкурса размер Субсидии.</w:t>
      </w:r>
    </w:p>
    <w:p w14:paraId="18AC208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Протокол вскрытия заявок формируется на едином портале автоматически в системе «Электронный бюджет», а также размещается на едином портале не позднее 1 </w:t>
      </w:r>
      <w:r w:rsidR="003B3412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8F4D28">
        <w:rPr>
          <w:rFonts w:ascii="Times New Roman" w:hAnsi="Times New Roman" w:cs="Times New Roman"/>
          <w:sz w:val="24"/>
          <w:szCs w:val="24"/>
        </w:rPr>
        <w:t>дня, следующего за днем его подписания.</w:t>
      </w:r>
    </w:p>
    <w:p w14:paraId="1E69601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108F">
        <w:rPr>
          <w:rFonts w:ascii="Times New Roman" w:hAnsi="Times New Roman" w:cs="Times New Roman"/>
          <w:sz w:val="24"/>
          <w:szCs w:val="24"/>
        </w:rPr>
        <w:t xml:space="preserve">20. Конкурсная комиссия в течение 20 </w:t>
      </w:r>
      <w:r w:rsidR="00CC4DA5" w:rsidRPr="00F5108F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F5108F">
        <w:rPr>
          <w:rFonts w:ascii="Times New Roman" w:hAnsi="Times New Roman" w:cs="Times New Roman"/>
          <w:sz w:val="24"/>
          <w:szCs w:val="24"/>
        </w:rPr>
        <w:t>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пунктом 14 Порядка.</w:t>
      </w:r>
    </w:p>
    <w:p w14:paraId="4B984C4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Конкурсная комиссия проводит проверку участника Конкурса на соответствие требованиям, определенным в пункте 14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2CB2947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Конкурса производится:</w:t>
      </w:r>
    </w:p>
    <w:p w14:paraId="59F7335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по требованиям, указанным в подпунктах 1 - 5, 7, 10 - 12 и 14 пункта 14 Порядка, -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системы «Электронный бюджет»;</w:t>
      </w:r>
    </w:p>
    <w:p w14:paraId="7B793F5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по требованиям, указанным в подпунктах 6, 8, 9 и 13 пункта 14 Порядка при необходимости, - посредством направления Администрацией с момента регистрации заявки, но не позднее 7 рабочего дня после окончания приема заявок, запросов, указанных в подпункте 4 пункта 16 Порядка.</w:t>
      </w:r>
    </w:p>
    <w:p w14:paraId="7580937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Конкурсная комиссия 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</w:t>
      </w:r>
      <w:r w:rsidR="006E26C2">
        <w:rPr>
          <w:rFonts w:ascii="Times New Roman" w:hAnsi="Times New Roman" w:cs="Times New Roman"/>
          <w:sz w:val="24"/>
          <w:szCs w:val="24"/>
        </w:rPr>
        <w:t>доступ к которым у Администрации</w:t>
      </w:r>
      <w:r w:rsidRPr="008F4D28">
        <w:rPr>
          <w:rFonts w:ascii="Times New Roman" w:hAnsi="Times New Roman" w:cs="Times New Roman"/>
          <w:sz w:val="24"/>
          <w:szCs w:val="24"/>
        </w:rPr>
        <w:t xml:space="preserve"> 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14:paraId="60A5735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21. При проведении Конкурса предусмотрен возврат заявок участникам Конкурса на доработку по решению Конкурсной комиссии.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Конкурса с использованием системы «Электронный бюджет»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14:paraId="46461B2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Основаниями для возврата заявки на доработку являются:</w:t>
      </w:r>
    </w:p>
    <w:p w14:paraId="0A8DA05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непредставление (представление не в полном объеме) документов, установленных в таблице 2 к Порядку;</w:t>
      </w:r>
    </w:p>
    <w:p w14:paraId="764DAB6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некорректное заполнение обязательных полей заявки;</w:t>
      </w:r>
    </w:p>
    <w:p w14:paraId="1CB69C2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14:paraId="2490CA4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наличие нечитаемых исправлений в представленных документах;</w:t>
      </w:r>
    </w:p>
    <w:p w14:paraId="61ABC36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5) несоответствие значений результатов предоставления Субсидии, указанных в заявке участника Конкурса, пункту 38 Порядка.</w:t>
      </w:r>
    </w:p>
    <w:p w14:paraId="1575260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В случае, если участник Конкурса не представил доработанную заявку в течении 4 -х </w:t>
      </w:r>
      <w:r w:rsidR="005D2EBC">
        <w:rPr>
          <w:rFonts w:ascii="Times New Roman" w:hAnsi="Times New Roman" w:cs="Times New Roman"/>
          <w:sz w:val="24"/>
          <w:szCs w:val="24"/>
        </w:rPr>
        <w:t>рабочих</w:t>
      </w:r>
      <w:r w:rsidRPr="008F4D28">
        <w:rPr>
          <w:rFonts w:ascii="Times New Roman" w:hAnsi="Times New Roman" w:cs="Times New Roman"/>
          <w:sz w:val="24"/>
          <w:szCs w:val="24"/>
        </w:rPr>
        <w:t xml:space="preserve"> дней, информация об этом включается в протокол рассмотрения заявок участников Конкурса.</w:t>
      </w:r>
    </w:p>
    <w:p w14:paraId="4A41D1C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22. Участник Конкурса со дня размещения объявления на едином портале, но не позднее 3-го </w:t>
      </w:r>
      <w:r w:rsidR="005D2EBC">
        <w:rPr>
          <w:rFonts w:ascii="Times New Roman" w:hAnsi="Times New Roman" w:cs="Times New Roman"/>
          <w:sz w:val="24"/>
          <w:szCs w:val="24"/>
        </w:rPr>
        <w:t>рабочего</w:t>
      </w:r>
      <w:r w:rsidR="00F5108F">
        <w:rPr>
          <w:rFonts w:ascii="Times New Roman" w:hAnsi="Times New Roman" w:cs="Times New Roman"/>
          <w:sz w:val="24"/>
          <w:szCs w:val="24"/>
        </w:rPr>
        <w:t xml:space="preserve"> </w:t>
      </w:r>
      <w:r w:rsidRPr="008F4D28">
        <w:rPr>
          <w:rFonts w:ascii="Times New Roman" w:hAnsi="Times New Roman" w:cs="Times New Roman"/>
          <w:sz w:val="24"/>
          <w:szCs w:val="24"/>
        </w:rPr>
        <w:t>дня до дня окончания подачи заявок, вправе направить не более 5 запросов о разъяснении положений объявления путем формирования в системе «Электронный бюджет» соответствующего запроса.</w:t>
      </w:r>
    </w:p>
    <w:p w14:paraId="5A19D8A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Конкурсная комиссия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</w:t>
      </w:r>
      <w:r w:rsidR="005D2EBC">
        <w:rPr>
          <w:rFonts w:ascii="Times New Roman" w:hAnsi="Times New Roman" w:cs="Times New Roman"/>
          <w:sz w:val="24"/>
          <w:szCs w:val="24"/>
        </w:rPr>
        <w:t>рабочего</w:t>
      </w:r>
      <w:r w:rsidR="00F5108F">
        <w:rPr>
          <w:rFonts w:ascii="Times New Roman" w:hAnsi="Times New Roman" w:cs="Times New Roman"/>
          <w:sz w:val="24"/>
          <w:szCs w:val="24"/>
        </w:rPr>
        <w:t xml:space="preserve"> </w:t>
      </w:r>
      <w:r w:rsidRPr="008F4D28">
        <w:rPr>
          <w:rFonts w:ascii="Times New Roman" w:hAnsi="Times New Roman" w:cs="Times New Roman"/>
          <w:sz w:val="24"/>
          <w:szCs w:val="24"/>
        </w:rPr>
        <w:t>дня до дня окончания подачи заявок, путем формирования в системе «Электронный бюджет»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14:paraId="2C9A115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«Электронный бюджет».</w:t>
      </w:r>
    </w:p>
    <w:p w14:paraId="2D98A5D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23. Участник Конкурса вправе отозвать заявку в срок не позднее даты окончания срока приема заявок, направив в Администрацию заявление об отзыве заявки путем формирования в системе «Электронный бюджет» соответствующего заявления.</w:t>
      </w:r>
    </w:p>
    <w:p w14:paraId="541F753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14:paraId="55E06A5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14:paraId="1D5D522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24.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пунктом 25 Порядка.</w:t>
      </w:r>
    </w:p>
    <w:p w14:paraId="20251F8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25. Заявка участника Конкурса подлежит отклонению по следующим основаниям:</w:t>
      </w:r>
    </w:p>
    <w:p w14:paraId="4B3809F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несоответствие участника Конкурса требованиям, установленным пунктом 14 Порядка;</w:t>
      </w:r>
    </w:p>
    <w:p w14:paraId="3FE3F75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непредставление (представление не в полном объеме) участником Конкурса документов, указанных в объявлении, предусмотренных в таблице 2 к Порядку;</w:t>
      </w:r>
    </w:p>
    <w:p w14:paraId="27959D6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несоответствие представленных участником Конкурса заявки и документов требованиям, установленным в объявлении, предусмотренным в таблице 3 к Порядку;</w:t>
      </w:r>
    </w:p>
    <w:p w14:paraId="31C534F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пунктом 14 Порядка;</w:t>
      </w:r>
    </w:p>
    <w:p w14:paraId="758EB84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подача участником Конкурса заявки после даты окончания подачи за</w:t>
      </w:r>
      <w:r w:rsidR="006E26C2">
        <w:rPr>
          <w:rFonts w:ascii="Times New Roman" w:hAnsi="Times New Roman" w:cs="Times New Roman"/>
          <w:sz w:val="24"/>
          <w:szCs w:val="24"/>
        </w:rPr>
        <w:t>явок, определенной в объявлении.</w:t>
      </w:r>
    </w:p>
    <w:p w14:paraId="7F4185D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26.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«Электронный бюджет», а также размещается на едином портале не позднее 1 </w:t>
      </w:r>
      <w:r w:rsidR="005D2EBC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8F4D28">
        <w:rPr>
          <w:rFonts w:ascii="Times New Roman" w:hAnsi="Times New Roman" w:cs="Times New Roman"/>
          <w:sz w:val="24"/>
          <w:szCs w:val="24"/>
        </w:rPr>
        <w:t>дня, следующего за днем его подписания.</w:t>
      </w:r>
    </w:p>
    <w:p w14:paraId="0FB86C8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14:paraId="31289F1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108F">
        <w:rPr>
          <w:rFonts w:ascii="Times New Roman" w:hAnsi="Times New Roman" w:cs="Times New Roman"/>
          <w:sz w:val="24"/>
          <w:szCs w:val="24"/>
        </w:rPr>
        <w:t xml:space="preserve">27. В течение 15 </w:t>
      </w:r>
      <w:r w:rsidR="00CC4DA5" w:rsidRPr="00F5108F">
        <w:rPr>
          <w:rFonts w:ascii="Times New Roman" w:hAnsi="Times New Roman" w:cs="Times New Roman"/>
          <w:sz w:val="24"/>
          <w:szCs w:val="24"/>
        </w:rPr>
        <w:t>календарных</w:t>
      </w:r>
      <w:r w:rsidRPr="00F5108F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рассмотрения заявок члены Конкурсной комиссии осуществляют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таблице 1 к Порядку.</w:t>
      </w:r>
    </w:p>
    <w:p w14:paraId="7E6CB8C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Баллы, выставленные Конкурсной комиссией участнику Конкурса по каждому критерию, суммируются, и определяется итоговая сумма баллов.</w:t>
      </w:r>
    </w:p>
    <w:p w14:paraId="2BF8BE2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Ранжирование заявок участников Конкурса, допущенных к Конкурсу, осуществляется Конкурсной комиссией в срок, указанный в абзаце первом настоящего пункта, по итогам которого составляется рейтинговый список участников Конкурса.</w:t>
      </w:r>
    </w:p>
    <w:p w14:paraId="00A473C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14:paraId="3FFA724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решением Совета депутатов цели на соответствующий финансовый год и на плановый период, в соответствии со сводной бюджетной росписью бюджета Наро-Фоминского городского округа и утвержденными лимитами бюджетных обязательств, доведенными до Администрации на предоставление Субсидии на текущий финансовый год.</w:t>
      </w:r>
    </w:p>
    <w:p w14:paraId="0600127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случае превышения подтвержденных сумм Субсидий над бюджетными ассигнованиями заявка, зарегистрированная в системе 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14:paraId="4BD08B3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28. На основании результатов ранжирования и определения победителей Конкурса в соответствии с пунктом 27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«Электронный бюджет», а также размещается на едином портале в срок не позднее 1 рабочего дня, следующего за днем его подписания.</w:t>
      </w:r>
    </w:p>
    <w:p w14:paraId="1A7A654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Протокол подведения итогов Конкурса включает в себя следующие сведения:</w:t>
      </w:r>
    </w:p>
    <w:p w14:paraId="648B03A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14:paraId="4418928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дата, время и место оценки заявок;</w:t>
      </w:r>
    </w:p>
    <w:p w14:paraId="7DBA5C5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информация об участниках Конкурса, заявки которых были рассмотрены;</w:t>
      </w:r>
    </w:p>
    <w:p w14:paraId="7174ABB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23ECD4D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14:paraId="4FAD0C1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14:paraId="3CB6016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29. Конкурс признается несостоявшимся в случаях, если:</w:t>
      </w:r>
    </w:p>
    <w:p w14:paraId="2D61DDC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1) по окончании срока подачи заявок не подано ни одной заявки;</w:t>
      </w:r>
    </w:p>
    <w:p w14:paraId="1E8729E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2) по результатам рассмотрения заявок отклонены все заявки;</w:t>
      </w:r>
    </w:p>
    <w:p w14:paraId="425FB61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14:paraId="6CD8B5F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30. В случае внесения изменений в законодательство, требующих внесения изменений в Порядок, Администрация принимает решение об отмене Конкурса.</w:t>
      </w:r>
    </w:p>
    <w:p w14:paraId="50CAA8D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Объявление об отмене Конкурса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уполномоченным представителем Администрации,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14:paraId="09BD0D2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Участники Конкурса, подавшие заявки, информируются об отмене проведения Конкурса в системе «Электронный бюджет».</w:t>
      </w:r>
    </w:p>
    <w:p w14:paraId="34AEC6C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Конкурс считается отмененным со дня размещения объявления о его отмене на едином портале.</w:t>
      </w:r>
    </w:p>
    <w:p w14:paraId="300D3EF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35BF83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III. Условия и порядок предоставления Субсидии</w:t>
      </w:r>
    </w:p>
    <w:p w14:paraId="3400AB0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E0C5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31.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681CA63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размер Субсидии не может превышать размера выделенной суммы на одного получателя Субсидии;</w:t>
      </w:r>
    </w:p>
    <w:p w14:paraId="2E2298A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средства Субсидии направляются на компенсацию не более 50 (пятидесяти) процентов произведенных и подтвержденных затрат на приобретение Оборудования.</w:t>
      </w:r>
    </w:p>
    <w:p w14:paraId="0047096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32. При предоставлении Субсидии Администрация в течение 10 </w:t>
      </w:r>
      <w:r w:rsidR="001A434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со дня, следующего за днем подписания Конкурсной комиссией протокола подведения итогов Конкурса (принятия Решения о предоставлении Субсидии) в соответствии с пунктом 17 Порядка, формирует проекты Соглашений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14:paraId="403F5F0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Победители Конкурса в течение 3 </w:t>
      </w:r>
      <w:r w:rsidR="001A434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14:paraId="5A2D370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победителем Конкурса Соглашения в системе «Электронный бюджет» в срок, установленный абзацем вторым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</w:t>
      </w:r>
      <w:r w:rsidR="00CC4DA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со дня, следующего за днем окончания срока, установленного вторым абзацем настоящего пункта.</w:t>
      </w:r>
    </w:p>
    <w:p w14:paraId="13A50B9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случае подписания победителем Конкурса проекта Соглашения в системе «Электронный бюджет» в срок, установленный вторым абзацем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«Электронный бюджет».</w:t>
      </w:r>
    </w:p>
    <w:p w14:paraId="3DB9957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На даты рассмотрения заявки и заключения Соглашения победитель Конкурса должен соответствовать требованиям, установленным пунктом 14 Порядка.</w:t>
      </w:r>
    </w:p>
    <w:p w14:paraId="13A7BD4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33. В случае недостаточности размера бюджетных ассигнований, предусмотренных Администрацией в рамках Мероприятия,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Администрацией на текущий финансовый год.</w:t>
      </w:r>
    </w:p>
    <w:p w14:paraId="251494A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Рассмотрение заявок приостанавливается до полного распределения бюджетных ассигнований.</w:t>
      </w:r>
    </w:p>
    <w:p w14:paraId="2198627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После полного распределения бюджетных ассигнований, предусмотренных Администрацией на соответствующий финансовый год и на плановый период в рамках Мероприятия, распределяемых в рамках Конкурса, Администрация в срок не более 10-ти </w:t>
      </w:r>
      <w:r w:rsidR="005D2EBC">
        <w:rPr>
          <w:rFonts w:ascii="Times New Roman" w:hAnsi="Times New Roman" w:cs="Times New Roman"/>
          <w:sz w:val="24"/>
          <w:szCs w:val="24"/>
        </w:rPr>
        <w:t>рабочих</w:t>
      </w:r>
      <w:r w:rsidRPr="008F4D28">
        <w:rPr>
          <w:rFonts w:ascii="Times New Roman" w:hAnsi="Times New Roman" w:cs="Times New Roman"/>
          <w:sz w:val="24"/>
          <w:szCs w:val="24"/>
        </w:rPr>
        <w:t xml:space="preserve">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14:paraId="6E05B90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34. В Соглашение в обязательном порядке включаются следующие условия:</w:t>
      </w:r>
    </w:p>
    <w:p w14:paraId="6C9941C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14:paraId="4E7D342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- о согласовании новых условий Соглашения или о расторжении Соглашения (при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согласия по новым условиям) в случае уменьшения Администрацией 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14:paraId="3446935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35.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128E210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7196EA6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36. Основаниями для отказа победителю Конкурса в предоставлении Субсидии являются:</w:t>
      </w:r>
    </w:p>
    <w:p w14:paraId="45AA725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несоответствие представленных победителем Конкурса документов требованиям, указанным в таблице 3 к Порядку, или их непредставление (представление не в полном объеме);</w:t>
      </w:r>
    </w:p>
    <w:p w14:paraId="36F14B0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установление факта недостоверности представленной победителем Конкурса информации;</w:t>
      </w:r>
    </w:p>
    <w:p w14:paraId="61D8E43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недостаточность размера бюджетных ассигнований, предусмотренных Администрацией на соответствующий финансовый год и плановый период, на цели, предусмотренные Порядком;</w:t>
      </w:r>
    </w:p>
    <w:p w14:paraId="58B848E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уклонение от подписания Соглашения.</w:t>
      </w:r>
    </w:p>
    <w:p w14:paraId="30D0C85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37. Перечисление Субсидии Администрацией осуществляется не позднее 10 </w:t>
      </w:r>
      <w:r w:rsidR="001A434F">
        <w:rPr>
          <w:rFonts w:ascii="Times New Roman" w:hAnsi="Times New Roman" w:cs="Times New Roman"/>
          <w:sz w:val="24"/>
          <w:szCs w:val="24"/>
        </w:rPr>
        <w:t>рабочего</w:t>
      </w:r>
      <w:r w:rsidR="00C45A51">
        <w:rPr>
          <w:rFonts w:ascii="Times New Roman" w:hAnsi="Times New Roman" w:cs="Times New Roman"/>
          <w:sz w:val="24"/>
          <w:szCs w:val="24"/>
        </w:rPr>
        <w:t xml:space="preserve"> </w:t>
      </w:r>
      <w:r w:rsidR="001A434F">
        <w:rPr>
          <w:rFonts w:ascii="Times New Roman" w:hAnsi="Times New Roman" w:cs="Times New Roman"/>
          <w:sz w:val="24"/>
          <w:szCs w:val="24"/>
        </w:rPr>
        <w:t>дня</w:t>
      </w:r>
      <w:r w:rsidRPr="008F4D28">
        <w:rPr>
          <w:rFonts w:ascii="Times New Roman" w:hAnsi="Times New Roman" w:cs="Times New Roman"/>
          <w:sz w:val="24"/>
          <w:szCs w:val="24"/>
        </w:rPr>
        <w:t>, следующего за днем принятия решения о предоставлении Субсидии в соответствии с пунктом 28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14:paraId="54A27AF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38. Результатами предоставления Субсидии являются прирост (не менее 10%) налоговых отчислений за год получения субсидии к году, предшествующему году получения субсидии и рассчитывается как разница налоговых отчислений получателя субсидии.</w:t>
      </w:r>
    </w:p>
    <w:p w14:paraId="78540289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F2336F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F4D28">
        <w:rPr>
          <w:rFonts w:ascii="Times New Roman" w:hAnsi="Times New Roman" w:cs="Times New Roman"/>
          <w:b/>
          <w:sz w:val="24"/>
          <w:szCs w:val="24"/>
        </w:rPr>
        <w:t>. Требования к предоставлению отчетности и осуществлению</w:t>
      </w:r>
    </w:p>
    <w:p w14:paraId="6BAC184A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контроля (мониторинга) за соблюдением условий и порядка</w:t>
      </w:r>
    </w:p>
    <w:p w14:paraId="442CCF76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предоставления Субсидии и ответственность за их нарушение</w:t>
      </w:r>
    </w:p>
    <w:p w14:paraId="061FB00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B0749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39. Получатели Субсидии представляют в Администрацию отчет о достижении значений результата предоставления субсидии по форме, установленной Соглашением (далее- Отчет), в электронной форме посредством личного кабинета в Информационной системе.                  </w:t>
      </w:r>
    </w:p>
    <w:p w14:paraId="7476080A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Отчетным периодом является год, следующий за годом получения субсидии.</w:t>
      </w:r>
    </w:p>
    <w:p w14:paraId="6F1F6E8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Отчет предоставляется в срок до 15 апреля, следующего за отчетным периодом.</w:t>
      </w:r>
    </w:p>
    <w:p w14:paraId="23DF22E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Форма отчета определяется распоряжением </w:t>
      </w:r>
      <w:r w:rsidR="00700D61">
        <w:rPr>
          <w:rFonts w:ascii="Times New Roman" w:hAnsi="Times New Roman" w:cs="Times New Roman"/>
          <w:sz w:val="24"/>
          <w:szCs w:val="24"/>
        </w:rPr>
        <w:t xml:space="preserve">Министерства экономики и финансов </w:t>
      </w:r>
      <w:r w:rsidRPr="008F4D28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700D61">
        <w:rPr>
          <w:rFonts w:ascii="Times New Roman" w:hAnsi="Times New Roman" w:cs="Times New Roman"/>
          <w:sz w:val="24"/>
          <w:szCs w:val="24"/>
        </w:rPr>
        <w:t xml:space="preserve">от 27.04.2024 № 24РВ-34 </w:t>
      </w:r>
      <w:r w:rsidRPr="008F4D28">
        <w:rPr>
          <w:rFonts w:ascii="Times New Roman" w:hAnsi="Times New Roman" w:cs="Times New Roman"/>
          <w:sz w:val="24"/>
          <w:szCs w:val="24"/>
        </w:rPr>
        <w:t>об утверждении типовой формы соглашения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14:paraId="424AE23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40. Администрация в течение 15 </w:t>
      </w:r>
      <w:r w:rsidR="001A434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со дня предоставления получателем Субсидии отчетности, предусмотренной пунктом 39 Порядка, осуществляет ее проверку и принятие.</w:t>
      </w:r>
    </w:p>
    <w:p w14:paraId="4DD634B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По итогам проведенной проверки Администрация принимает представленную получателем Субсидии отчетность в случае ее соответствия требованиям Порядка.</w:t>
      </w:r>
    </w:p>
    <w:p w14:paraId="2DB0782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представленной получателем Субсидии отчетности требованиям, установленным Порядком, Администрация в течение 5 </w:t>
      </w:r>
      <w:r w:rsidR="001A434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14:paraId="65FDD0FF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приказом Министерства фин</w:t>
      </w:r>
      <w:r w:rsidR="00700D61">
        <w:rPr>
          <w:rFonts w:ascii="Times New Roman" w:hAnsi="Times New Roman" w:cs="Times New Roman"/>
          <w:sz w:val="24"/>
          <w:szCs w:val="24"/>
        </w:rPr>
        <w:t>ансов Российской Федерации от 27.04.2024 № 53</w:t>
      </w:r>
      <w:r w:rsidRPr="008F4D28">
        <w:rPr>
          <w:rFonts w:ascii="Times New Roman" w:hAnsi="Times New Roman" w:cs="Times New Roman"/>
          <w:sz w:val="24"/>
          <w:szCs w:val="24"/>
        </w:rPr>
        <w:t>н «</w:t>
      </w:r>
      <w:r w:rsidR="00700D61">
        <w:rPr>
          <w:rFonts w:ascii="Times New Roman" w:hAnsi="Times New Roman" w:cs="Times New Roman"/>
          <w:sz w:val="24"/>
          <w:szCs w:val="24"/>
        </w:rPr>
        <w:t>О</w:t>
      </w:r>
      <w:r w:rsidR="00700D61" w:rsidRPr="00700D61">
        <w:rPr>
          <w:rFonts w:ascii="Times New Roman" w:hAnsi="Times New Roman" w:cs="Times New Roman"/>
          <w:sz w:val="24"/>
          <w:szCs w:val="24"/>
        </w:rPr>
        <w:t>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Pr="00700D61">
        <w:rPr>
          <w:rFonts w:ascii="Times New Roman" w:hAnsi="Times New Roman" w:cs="Times New Roman"/>
          <w:sz w:val="24"/>
          <w:szCs w:val="24"/>
        </w:rPr>
        <w:t>»</w:t>
      </w:r>
      <w:r w:rsidRPr="008F4D28">
        <w:rPr>
          <w:rFonts w:ascii="Times New Roman" w:hAnsi="Times New Roman" w:cs="Times New Roman"/>
          <w:sz w:val="24"/>
          <w:szCs w:val="24"/>
        </w:rPr>
        <w:t>.</w:t>
      </w:r>
    </w:p>
    <w:p w14:paraId="5547B14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42. Администрация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14:paraId="3A681D0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43. Субсидия подлежит возврату в бюджет Наро-Фоминского городского округа в сроки и порядке, установленные в Соглашении, в случаях:</w:t>
      </w:r>
    </w:p>
    <w:p w14:paraId="472E462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органами государственного финансового контроля;</w:t>
      </w:r>
    </w:p>
    <w:p w14:paraId="5546DB6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результатов предоставления Субсидии.</w:t>
      </w:r>
    </w:p>
    <w:p w14:paraId="1A5BDAF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44. В случае, определенном в абзаце втором пун</w:t>
      </w:r>
      <w:r w:rsidR="00700D61">
        <w:rPr>
          <w:rFonts w:ascii="Times New Roman" w:hAnsi="Times New Roman" w:cs="Times New Roman"/>
          <w:sz w:val="24"/>
          <w:szCs w:val="24"/>
        </w:rPr>
        <w:t>кта 43 Порядка, Субсидия подлежи</w:t>
      </w:r>
      <w:r w:rsidRPr="008F4D28">
        <w:rPr>
          <w:rFonts w:ascii="Times New Roman" w:hAnsi="Times New Roman" w:cs="Times New Roman"/>
          <w:sz w:val="24"/>
          <w:szCs w:val="24"/>
        </w:rPr>
        <w:t>т возврату в доход бюджета Наро-Фоминского городского округа в соответствии с бюджетным законодательством Российской Федерации в полном объеме.</w:t>
      </w:r>
    </w:p>
    <w:p w14:paraId="50EBA8F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В случае, определенном в абзаце третьем пункта 43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Наро-Фоминского городского округа, устанавливается в Соглашении.</w:t>
      </w:r>
    </w:p>
    <w:p w14:paraId="7BBEF6C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45. При выявлении Администрацией, органом государственного финансового контроля фактов, в том числе по результатам проверок, установленных пунктом 42 Порядка, Администрация принимает решение о возврате в бюджет городского округа предоставленной Субсидии и в течение 5 </w:t>
      </w:r>
      <w:r w:rsidR="001A434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со дня установления факта наступления случаев, определенных в пункте 43 Порядка, Администрация составляет акт о нарушении условий и порядка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14:paraId="680D4C3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Акт направляется получателю Субсидии в течение 5 </w:t>
      </w:r>
      <w:r w:rsidR="005D2EB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дней с даты его составления.</w:t>
      </w:r>
    </w:p>
    <w:p w14:paraId="6130B3D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46. В случае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нарушений в сроки, указанные в Акте, Администрация принимает решение о возврате в бюджет Московской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14:paraId="24710AB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5D2EBC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8F4D28">
        <w:rPr>
          <w:rFonts w:ascii="Times New Roman" w:hAnsi="Times New Roman" w:cs="Times New Roman"/>
          <w:sz w:val="24"/>
          <w:szCs w:val="24"/>
        </w:rPr>
        <w:t>д</w:t>
      </w:r>
      <w:r w:rsidR="005D2EBC">
        <w:rPr>
          <w:rFonts w:ascii="Times New Roman" w:hAnsi="Times New Roman" w:cs="Times New Roman"/>
          <w:sz w:val="24"/>
          <w:szCs w:val="24"/>
        </w:rPr>
        <w:t>ней со дня подписания</w:t>
      </w:r>
      <w:r w:rsidR="007F25E9">
        <w:rPr>
          <w:rFonts w:ascii="Times New Roman" w:hAnsi="Times New Roman" w:cs="Times New Roman"/>
          <w:sz w:val="24"/>
          <w:szCs w:val="24"/>
        </w:rPr>
        <w:t>,</w:t>
      </w:r>
      <w:r w:rsidR="005D2EBC">
        <w:rPr>
          <w:rFonts w:ascii="Times New Roman" w:hAnsi="Times New Roman" w:cs="Times New Roman"/>
          <w:sz w:val="24"/>
          <w:szCs w:val="24"/>
        </w:rPr>
        <w:t xml:space="preserve"> требование</w:t>
      </w:r>
      <w:r w:rsidRPr="008F4D28">
        <w:rPr>
          <w:rFonts w:ascii="Times New Roman" w:hAnsi="Times New Roman" w:cs="Times New Roman"/>
          <w:sz w:val="24"/>
          <w:szCs w:val="24"/>
        </w:rPr>
        <w:t xml:space="preserve"> о возврате направляется получателю Субсидии.</w:t>
      </w:r>
    </w:p>
    <w:p w14:paraId="1FB5CC4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Получатель Субсидии обязан осуществить возврат Субсидии в срок, установленный в требовании о возврате.</w:t>
      </w:r>
    </w:p>
    <w:p w14:paraId="1C699A0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47. В случае неисполнения получателем Субсидии требования о возврате Администрации производит ее взыскание в порядке, установленном законодательством Российской Федерации.</w:t>
      </w:r>
    </w:p>
    <w:p w14:paraId="1A47C6A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9CDE04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FE282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564A5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6DAE1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BD5A3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3AB4FE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3E32E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34262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A89CA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8DAD13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356AA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D4842D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39B76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3CECB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50FDB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C57C8A" w14:textId="3628C25D" w:rsidR="0009017F" w:rsidRDefault="0009017F" w:rsidP="008F4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A4988" w14:textId="1CC4D253" w:rsidR="008F4D28" w:rsidRP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Таблица 1</w:t>
      </w:r>
    </w:p>
    <w:p w14:paraId="2163B5FB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49344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18"/>
      <w:bookmarkEnd w:id="2"/>
    </w:p>
    <w:p w14:paraId="58675651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D28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14:paraId="0F67490E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D28">
        <w:rPr>
          <w:rFonts w:ascii="Times New Roman" w:hAnsi="Times New Roman" w:cs="Times New Roman"/>
          <w:b/>
          <w:bCs/>
          <w:sz w:val="24"/>
          <w:szCs w:val="24"/>
        </w:rPr>
        <w:t>ОЦЕНКИ ЗАЯВОК, ПОДАВАЕМЫХ УЧАСТНИКАМИ КОНКУРСА</w:t>
      </w:r>
    </w:p>
    <w:p w14:paraId="086A5995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B6525" w14:textId="6DC9024D" w:rsidR="008F4D28" w:rsidRDefault="00F5108F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9140672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мероприятию </w:t>
      </w:r>
      <w:r w:rsidR="008F4D28" w:rsidRPr="008F4D28">
        <w:rPr>
          <w:rFonts w:ascii="Times New Roman" w:hAnsi="Times New Roman" w:cs="Times New Roman"/>
          <w:b/>
          <w:bCs/>
          <w:sz w:val="24"/>
          <w:szCs w:val="24"/>
        </w:rPr>
        <w:t>«Частичная компенсация субъектам малого и среднего предпринимательства затрат, связанных с приобретением оборудования»</w:t>
      </w:r>
    </w:p>
    <w:p w14:paraId="536A247B" w14:textId="77777777" w:rsidR="0009017F" w:rsidRPr="008F4D28" w:rsidRDefault="0009017F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2116"/>
        <w:gridCol w:w="5288"/>
        <w:gridCol w:w="1010"/>
        <w:gridCol w:w="740"/>
      </w:tblGrid>
      <w:tr w:rsidR="0009017F" w:rsidRPr="0009017F" w14:paraId="0AE40873" w14:textId="77777777" w:rsidTr="0009017F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65581044" w14:textId="77777777" w:rsid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9E4F7C" w14:textId="619E1F34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7D7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0D3E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Расчет количества баллов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111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Весовые значения</w:t>
            </w:r>
          </w:p>
        </w:tc>
      </w:tr>
      <w:tr w:rsidR="0009017F" w:rsidRPr="0009017F" w14:paraId="2C31F2B8" w14:textId="77777777" w:rsidTr="0009017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D36" w14:textId="77777777" w:rsidR="0009017F" w:rsidRPr="0009017F" w:rsidRDefault="0009017F" w:rsidP="0009017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B9D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E90" w14:textId="77777777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09017F">
                <w:rPr>
                  <w:rFonts w:ascii="Times New Roman" w:hAnsi="Times New Roman" w:cs="Times New Roman"/>
                  <w:sz w:val="24"/>
                  <w:szCs w:val="24"/>
                </w:rPr>
                <w:t>раздел «C»</w:t>
              </w:r>
            </w:hyperlink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09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9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», подкласс 90,91,93 ОКВЭД раздела «R», подкласс 38 ОКВЭД раздела «Е»</w:t>
            </w:r>
          </w:p>
          <w:p w14:paraId="68B13CB2" w14:textId="77777777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 баллов - Оборудование приобретено для осуществления иных видов деятельности, за исключением включенных в раздел «C», «I», «J», подкласс 90,91,93 ОКВЭД раздела «R», подкласс 38 ОКВЭД раздела «Е»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651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09017F" w:rsidRPr="0009017F" w14:paraId="158BA23C" w14:textId="77777777" w:rsidTr="0009017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8E6" w14:textId="77777777" w:rsidR="0009017F" w:rsidRPr="0009017F" w:rsidRDefault="0009017F" w:rsidP="0009017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10B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366" w14:textId="67AB9C9B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7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09017F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(предпринимательской) деятельности, осуществляемой в целях обеспечения </w:t>
            </w:r>
            <w:proofErr w:type="spellStart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организаций, утвержденный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B0542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32/2022-ОЗ</w:t>
            </w:r>
          </w:p>
          <w:p w14:paraId="4967FFB5" w14:textId="6C7090B6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0 баллов - Оборудование приобретено для осуществления иных видов деятельности, за исключением предусмотренных </w:t>
            </w:r>
            <w:hyperlink r:id="rId8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0901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Переч</w:t>
              </w:r>
            </w:hyperlink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нем видов экономической (предпринимательской) деятельности, осуществляемой в целях обеспечения </w:t>
            </w:r>
            <w:proofErr w:type="spellStart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анизаций, утвержденным Законом </w:t>
            </w:r>
            <w:r w:rsidR="00B0542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32/2022-ОЗ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0AD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9017F" w:rsidRPr="0009017F" w14:paraId="106FFC7D" w14:textId="77777777" w:rsidTr="0009017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EB" w14:textId="77777777" w:rsidR="0009017F" w:rsidRPr="0009017F" w:rsidRDefault="0009017F" w:rsidP="0009017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0EA" w14:textId="23633091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Срок деятельности участника </w:t>
            </w:r>
            <w:r w:rsidR="00E35F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E35F8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="00E35F8A" w:rsidRPr="00E35F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  <w:r w:rsidR="00E35F8A" w:rsidRPr="00E3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="00E35F8A" w:rsidRPr="00E35F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5AF" w14:textId="520EF88D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100 баллов - регистрация в качестве юридического лица или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дуального предпринимателя менее 1 года до даты подачи заявки 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 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Субсидии.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98A7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09017F" w:rsidRPr="0009017F" w14:paraId="5DE8532C" w14:textId="77777777" w:rsidTr="0009017F"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544" w14:textId="77777777" w:rsidR="0009017F" w:rsidRPr="0009017F" w:rsidRDefault="0009017F" w:rsidP="0009017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1D6" w14:textId="4594AE69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="00E35F8A" w:rsidRPr="00E35F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="00E35F8A" w:rsidRPr="00E35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="00E35F8A" w:rsidRPr="00E35F8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A4E" w14:textId="77777777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AD3" w14:textId="359009E4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E59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37252C5D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CD5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5CC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259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0 - &lt; 5%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5DC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977B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09017F" w:rsidRPr="0009017F" w14:paraId="353817BE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E18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E30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526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5 - &lt; 10%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EA3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2285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32DBD272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C2E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77A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A32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10 - &lt; 15%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924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57FFC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65912723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878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141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666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15 - &lt; 20%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473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C11B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35DAB5AE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D00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FF7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B97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20 - &lt; 25%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6EC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9820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58EBC6EC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494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65E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B42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25 - &lt; 30%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4E9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98DB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3CCFE2AA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2DE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782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F8B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30 - &lt; 35%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C0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511FC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40434DD4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5FBD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02D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93A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35 - &lt; 40%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215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1B46C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0D1A1EB2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980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B63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06B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40 - &lt; 45%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F56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8E79B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5289D3FB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008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3AE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CB4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45 - &lt; 50%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512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D1ACC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2F5CBA53" w14:textId="77777777" w:rsidTr="0009017F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627" w14:textId="77777777" w:rsidR="0009017F" w:rsidRPr="0009017F" w:rsidRDefault="0009017F" w:rsidP="0009017F">
            <w:pPr>
              <w:spacing w:after="0"/>
              <w:ind w:right="20" w:firstLine="8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435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E61" w14:textId="77777777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&gt;= 50</w:t>
            </w:r>
            <w:r w:rsidRPr="0009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и более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316" w14:textId="77777777" w:rsidR="0009017F" w:rsidRPr="0009017F" w:rsidRDefault="0009017F" w:rsidP="0009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048" w14:textId="77777777" w:rsidR="0009017F" w:rsidRPr="0009017F" w:rsidRDefault="0009017F" w:rsidP="0009017F">
            <w:pPr>
              <w:spacing w:after="0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7F" w:rsidRPr="0009017F" w14:paraId="04F95D91" w14:textId="77777777" w:rsidTr="0009017F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8D9" w14:textId="77777777" w:rsidR="0009017F" w:rsidRPr="0009017F" w:rsidRDefault="0009017F" w:rsidP="0009017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661" w14:textId="11140B6A" w:rsidR="0009017F" w:rsidRPr="0009017F" w:rsidRDefault="0009017F" w:rsidP="0009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участника конкурса в реестре участников региональной </w:t>
            </w:r>
            <w:hyperlink r:id="rId9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09017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</w:t>
            </w:r>
            <w:r w:rsidR="00B05426">
              <w:rPr>
                <w:rFonts w:ascii="Times New Roman" w:hAnsi="Times New Roman" w:cs="Times New Roman"/>
                <w:sz w:val="24"/>
                <w:szCs w:val="24"/>
              </w:rPr>
              <w:t>сковской области от 30.10.2023 №</w:t>
            </w: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 xml:space="preserve"> 780-РП «Об утверждении региональной программы по поддержке и продвижению брендов Московской области «100% Подмосковье» (далее - Реестр «100% Подмосковье»)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DE6" w14:textId="77777777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100 баллов - наличие участника конкурса в Реестре «100% Подмосковье»</w:t>
            </w:r>
          </w:p>
          <w:p w14:paraId="32D8CF0C" w14:textId="77777777" w:rsidR="0009017F" w:rsidRPr="0009017F" w:rsidRDefault="0009017F" w:rsidP="000901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 баллов – участник конкурса не включен в Реестр «100% Подмосковье»</w:t>
            </w:r>
          </w:p>
          <w:p w14:paraId="428BC591" w14:textId="77777777" w:rsidR="0009017F" w:rsidRPr="0009017F" w:rsidRDefault="0009017F" w:rsidP="0009017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D16" w14:textId="77777777" w:rsidR="0009017F" w:rsidRPr="0009017F" w:rsidRDefault="0009017F" w:rsidP="00E3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7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14:paraId="3701F4D1" w14:textId="3B911458" w:rsidR="008F4D28" w:rsidRPr="008F4D28" w:rsidRDefault="008F4D28" w:rsidP="0009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9B81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2B0B274" w14:textId="11829A6F" w:rsidR="00E35F8A" w:rsidRPr="00E35F8A" w:rsidRDefault="00E35F8A" w:rsidP="00E3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ar54"/>
      <w:bookmarkEnd w:id="4"/>
      <w:r w:rsidRPr="00E35F8A">
        <w:rPr>
          <w:rFonts w:ascii="Times New Roman" w:hAnsi="Times New Roman" w:cs="Times New Roman"/>
          <w:sz w:val="24"/>
        </w:rPr>
        <w:t>&lt;1&gt; Участники конкурса, получающие баллы по данному критерию,</w:t>
      </w:r>
      <w:r>
        <w:rPr>
          <w:rFonts w:ascii="Times New Roman" w:hAnsi="Times New Roman" w:cs="Times New Roman"/>
          <w:sz w:val="24"/>
        </w:rPr>
        <w:t xml:space="preserve"> не получают баллы по критерию «Увеличение налоговых отчислений»</w:t>
      </w:r>
      <w:r w:rsidRPr="00E35F8A">
        <w:rPr>
          <w:rFonts w:ascii="Times New Roman" w:hAnsi="Times New Roman" w:cs="Times New Roman"/>
          <w:sz w:val="24"/>
        </w:rPr>
        <w:t>.</w:t>
      </w:r>
    </w:p>
    <w:p w14:paraId="7FBB0E5D" w14:textId="77777777" w:rsidR="00E35F8A" w:rsidRPr="00E35F8A" w:rsidRDefault="00E35F8A" w:rsidP="00E3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E35F8A">
        <w:rPr>
          <w:rFonts w:ascii="Times New Roman" w:hAnsi="Times New Roman" w:cs="Times New Roman"/>
          <w:sz w:val="24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14:paraId="4622FA4C" w14:textId="77777777" w:rsidR="00E35F8A" w:rsidRPr="00E35F8A" w:rsidRDefault="00E35F8A" w:rsidP="00E3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E35F8A">
        <w:rPr>
          <w:rFonts w:ascii="Times New Roman" w:hAnsi="Times New Roman" w:cs="Times New Roman"/>
          <w:sz w:val="24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14:paraId="46E920D5" w14:textId="77777777" w:rsidR="00E35F8A" w:rsidRPr="00E35F8A" w:rsidRDefault="00E35F8A" w:rsidP="00E35F8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E35F8A">
        <w:rPr>
          <w:rFonts w:ascii="Times New Roman" w:hAnsi="Times New Roman" w:cs="Times New Roman"/>
          <w:sz w:val="24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14:paraId="59CDAC50" w14:textId="77777777" w:rsidR="008F4D28" w:rsidRPr="008F4D28" w:rsidRDefault="008F4D28" w:rsidP="008F4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F447B4" w14:textId="77777777" w:rsidR="001C4EEF" w:rsidRDefault="001C4EE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AE7BA27" w14:textId="77777777" w:rsidR="001C4EEF" w:rsidRDefault="001C4EE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487BAC20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D28383F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0F0A6AE1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01CE544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5295E881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80C7A91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0023249F" w14:textId="77777777" w:rsidR="0009017F" w:rsidRDefault="0009017F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524A6371" w14:textId="19759EA1" w:rsidR="00E35F8A" w:rsidRDefault="00E35F8A" w:rsidP="00E35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EFE0B" w14:textId="77777777" w:rsidR="008F44C2" w:rsidRDefault="008F44C2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A97A020" w14:textId="77777777" w:rsidR="008F44C2" w:rsidRDefault="008F44C2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1D81BA3E" w14:textId="77777777" w:rsidR="008F44C2" w:rsidRDefault="008F44C2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42586A5B" w14:textId="5CAABF82" w:rsidR="008F4D28" w:rsidRP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Таблица 2</w:t>
      </w:r>
    </w:p>
    <w:p w14:paraId="54F4F11C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D2A706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4722"/>
      <w:bookmarkEnd w:id="5"/>
      <w:r w:rsidRPr="008F4D2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535E6194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ДОКУМЕНТОВ, ПРЕДСТАВЛЯЕМЫХ УЧАСТНИКАМИ КОНКУРСА</w:t>
      </w:r>
    </w:p>
    <w:p w14:paraId="66D240C8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C2694" w14:textId="77777777" w:rsidR="008F4D28" w:rsidRDefault="00F5108F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мероприятию </w:t>
      </w:r>
      <w:r w:rsidR="008F4D28" w:rsidRPr="008F4D28">
        <w:rPr>
          <w:rFonts w:ascii="Times New Roman" w:hAnsi="Times New Roman" w:cs="Times New Roman"/>
          <w:b/>
          <w:bCs/>
          <w:sz w:val="24"/>
          <w:szCs w:val="24"/>
        </w:rPr>
        <w:t>«Частичная компенсация субъектам малого и среднего предпринимательства затрат, связанных с приобретением оборудования»</w:t>
      </w:r>
    </w:p>
    <w:p w14:paraId="0C30C127" w14:textId="77777777" w:rsidR="005A1029" w:rsidRPr="008F4D28" w:rsidRDefault="005A1029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5"/>
        <w:gridCol w:w="8783"/>
      </w:tblGrid>
      <w:tr w:rsidR="008F4D28" w:rsidRPr="008F4D28" w14:paraId="0861F847" w14:textId="77777777" w:rsidTr="005A1029">
        <w:tc>
          <w:tcPr>
            <w:tcW w:w="439" w:type="pct"/>
          </w:tcPr>
          <w:p w14:paraId="456EB049" w14:textId="77777777" w:rsidR="008F4D28" w:rsidRPr="008F4D28" w:rsidRDefault="00700D61" w:rsidP="00700D61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1029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61" w:type="pct"/>
          </w:tcPr>
          <w:p w14:paraId="426DC66C" w14:textId="77777777" w:rsidR="008F4D28" w:rsidRPr="008F4D28" w:rsidRDefault="008F4D28" w:rsidP="008F4D2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8F4D28" w:rsidRPr="008F4D28" w14:paraId="468BEA37" w14:textId="77777777" w:rsidTr="005A1029">
        <w:tc>
          <w:tcPr>
            <w:tcW w:w="439" w:type="pct"/>
          </w:tcPr>
          <w:p w14:paraId="317E6382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1" w:type="pct"/>
          </w:tcPr>
          <w:p w14:paraId="58BC300B" w14:textId="77777777" w:rsidR="008F4D28" w:rsidRPr="008F4D28" w:rsidRDefault="008F4D28" w:rsidP="008F4D28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4D28" w:rsidRPr="008F4D28" w14:paraId="484E9B93" w14:textId="77777777" w:rsidTr="005A1029">
        <w:tc>
          <w:tcPr>
            <w:tcW w:w="439" w:type="pct"/>
          </w:tcPr>
          <w:p w14:paraId="00A5201E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1" w:type="pct"/>
          </w:tcPr>
          <w:p w14:paraId="59CDD419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Заявление/заявка на предоставление Субсидии, формируется автоматически в системе</w:t>
            </w:r>
          </w:p>
        </w:tc>
      </w:tr>
      <w:tr w:rsidR="008F4D28" w:rsidRPr="008F4D28" w14:paraId="3D8A51D5" w14:textId="77777777" w:rsidTr="005A1029">
        <w:tc>
          <w:tcPr>
            <w:tcW w:w="439" w:type="pct"/>
          </w:tcPr>
          <w:p w14:paraId="0AB32934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1" w:type="pct"/>
          </w:tcPr>
          <w:p w14:paraId="1640585B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руководителя участника Конкурса</w:t>
            </w:r>
          </w:p>
        </w:tc>
      </w:tr>
      <w:tr w:rsidR="008F4D28" w:rsidRPr="008F4D28" w14:paraId="4F449546" w14:textId="77777777" w:rsidTr="005A1029">
        <w:tc>
          <w:tcPr>
            <w:tcW w:w="439" w:type="pct"/>
          </w:tcPr>
          <w:p w14:paraId="7E7229BF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1" w:type="pct"/>
          </w:tcPr>
          <w:p w14:paraId="7CB88EA0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8F4D28" w:rsidRPr="008F4D28" w14:paraId="2074C484" w14:textId="77777777" w:rsidTr="005A1029">
        <w:tc>
          <w:tcPr>
            <w:tcW w:w="439" w:type="pct"/>
          </w:tcPr>
          <w:p w14:paraId="151F6FBB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61" w:type="pct"/>
          </w:tcPr>
          <w:p w14:paraId="720E0F7B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8F4D28" w:rsidRPr="008F4D28" w14:paraId="7C739770" w14:textId="77777777" w:rsidTr="005A1029">
        <w:tc>
          <w:tcPr>
            <w:tcW w:w="439" w:type="pct"/>
          </w:tcPr>
          <w:p w14:paraId="3AA3C5E8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61" w:type="pct"/>
          </w:tcPr>
          <w:p w14:paraId="37EC39D6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участника Конкурса</w:t>
            </w:r>
          </w:p>
        </w:tc>
      </w:tr>
      <w:tr w:rsidR="008F4D28" w:rsidRPr="008F4D28" w14:paraId="5E548DD9" w14:textId="77777777" w:rsidTr="005A1029">
        <w:tc>
          <w:tcPr>
            <w:tcW w:w="439" w:type="pct"/>
          </w:tcPr>
          <w:p w14:paraId="79859593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1" w:type="pct"/>
          </w:tcPr>
          <w:p w14:paraId="14C82C34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 (в том числе счет-договор) на приобретение основных средств</w:t>
            </w:r>
          </w:p>
        </w:tc>
      </w:tr>
      <w:tr w:rsidR="008F4D28" w:rsidRPr="008F4D28" w14:paraId="4A68843B" w14:textId="77777777" w:rsidTr="005A1029">
        <w:tc>
          <w:tcPr>
            <w:tcW w:w="439" w:type="pct"/>
          </w:tcPr>
          <w:p w14:paraId="6CD29831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1" w:type="pct"/>
          </w:tcPr>
          <w:p w14:paraId="66259240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Платежное(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 поручение(я) и (или) Банковский ордер</w:t>
            </w:r>
          </w:p>
        </w:tc>
      </w:tr>
      <w:tr w:rsidR="008F4D28" w:rsidRPr="008F4D28" w14:paraId="04B4D3CA" w14:textId="77777777" w:rsidTr="005A1029">
        <w:tc>
          <w:tcPr>
            <w:tcW w:w="439" w:type="pct"/>
          </w:tcPr>
          <w:p w14:paraId="26A5A340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1" w:type="pct"/>
          </w:tcPr>
          <w:p w14:paraId="3B74A398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Выписка банка, подтверждающая оплату по договору</w:t>
            </w:r>
          </w:p>
        </w:tc>
      </w:tr>
      <w:tr w:rsidR="008F4D28" w:rsidRPr="008F4D28" w14:paraId="42E05056" w14:textId="77777777" w:rsidTr="005A1029">
        <w:tc>
          <w:tcPr>
            <w:tcW w:w="439" w:type="pct"/>
          </w:tcPr>
          <w:p w14:paraId="282DB07F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1" w:type="pct"/>
          </w:tcPr>
          <w:p w14:paraId="7BD8AFE1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Счет на оплату (представляется в случае, если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платежном поручении в графе «Назначение платежа»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8F4D28" w:rsidRPr="008F4D28" w14:paraId="4B7AF2CC" w14:textId="77777777" w:rsidTr="005A1029">
        <w:tc>
          <w:tcPr>
            <w:tcW w:w="439" w:type="pct"/>
          </w:tcPr>
          <w:p w14:paraId="3276C7FD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1" w:type="pct"/>
          </w:tcPr>
          <w:p w14:paraId="11E2F919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8F4D28" w:rsidRPr="008F4D28" w14:paraId="520F77CF" w14:textId="77777777" w:rsidTr="005A1029">
        <w:tc>
          <w:tcPr>
            <w:tcW w:w="439" w:type="pct"/>
          </w:tcPr>
          <w:p w14:paraId="46C15739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1" w:type="pct"/>
          </w:tcPr>
          <w:p w14:paraId="023BFAC1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8F4D28" w:rsidRPr="008F4D28" w14:paraId="49DDE4AD" w14:textId="77777777" w:rsidTr="005A1029">
        <w:tc>
          <w:tcPr>
            <w:tcW w:w="439" w:type="pct"/>
          </w:tcPr>
          <w:p w14:paraId="367414CC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1" w:type="pct"/>
          </w:tcPr>
          <w:p w14:paraId="1E4EA35D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8F4D28" w:rsidRPr="008F4D28" w14:paraId="6DAF6317" w14:textId="77777777" w:rsidTr="005A1029">
        <w:tc>
          <w:tcPr>
            <w:tcW w:w="439" w:type="pct"/>
          </w:tcPr>
          <w:p w14:paraId="609A9C09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1" w:type="pct"/>
          </w:tcPr>
          <w:p w14:paraId="2660E149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Бухгалтерские документы о постановке основных средств на баланс (ОС-1 или ОС-1б)</w:t>
            </w:r>
          </w:p>
        </w:tc>
      </w:tr>
      <w:tr w:rsidR="008F4D28" w:rsidRPr="008F4D28" w14:paraId="405460C1" w14:textId="77777777" w:rsidTr="005A1029">
        <w:tc>
          <w:tcPr>
            <w:tcW w:w="439" w:type="pct"/>
          </w:tcPr>
          <w:p w14:paraId="7C7964AF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1" w:type="pct"/>
          </w:tcPr>
          <w:p w14:paraId="58188D2D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транспортных средств и самоходных машин:</w:t>
            </w:r>
          </w:p>
          <w:p w14:paraId="40ECDE13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средства/самоходной машины;</w:t>
            </w:r>
          </w:p>
          <w:p w14:paraId="5A1059DD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транспортного средства/самоходной машины</w:t>
            </w:r>
          </w:p>
        </w:tc>
      </w:tr>
      <w:tr w:rsidR="008F4D28" w:rsidRPr="008F4D28" w14:paraId="61A480F0" w14:textId="77777777" w:rsidTr="005A1029">
        <w:tc>
          <w:tcPr>
            <w:tcW w:w="439" w:type="pct"/>
          </w:tcPr>
          <w:p w14:paraId="0010B46B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1" w:type="pct"/>
          </w:tcPr>
          <w:p w14:paraId="1BE61A5B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14:paraId="658DD259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заявление на перевод валюты (платежное поручение не представляется);</w:t>
            </w:r>
          </w:p>
          <w:p w14:paraId="0CCB9E24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инвойс на оплату (счет не представляется);</w:t>
            </w:r>
          </w:p>
          <w:p w14:paraId="7A7E7D94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декларация на товары (акт приема-передачи, ТОРГ-12 и УПД не представляются)</w:t>
            </w:r>
          </w:p>
        </w:tc>
      </w:tr>
      <w:tr w:rsidR="008F4D28" w:rsidRPr="008F4D28" w14:paraId="07603CBA" w14:textId="77777777" w:rsidTr="005A1029">
        <w:tc>
          <w:tcPr>
            <w:tcW w:w="439" w:type="pct"/>
          </w:tcPr>
          <w:p w14:paraId="7EF35FDC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1" w:type="pct"/>
          </w:tcPr>
          <w:p w14:paraId="59B1719B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Фотографии Оборудования</w:t>
            </w:r>
          </w:p>
        </w:tc>
      </w:tr>
      <w:tr w:rsidR="008F4D28" w:rsidRPr="008F4D28" w14:paraId="6CF8DBF5" w14:textId="77777777" w:rsidTr="005A1029">
        <w:tc>
          <w:tcPr>
            <w:tcW w:w="439" w:type="pct"/>
          </w:tcPr>
          <w:p w14:paraId="120650E3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1" w:type="pct"/>
          </w:tcPr>
          <w:p w14:paraId="1759D97A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), где установлено Оборудование, и самого Оборудования</w:t>
            </w:r>
          </w:p>
        </w:tc>
      </w:tr>
      <w:tr w:rsidR="008F4D28" w:rsidRPr="008F4D28" w14:paraId="6DBA3DAA" w14:textId="77777777" w:rsidTr="005A1029">
        <w:tc>
          <w:tcPr>
            <w:tcW w:w="439" w:type="pct"/>
          </w:tcPr>
          <w:p w14:paraId="221B4084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1" w:type="pct"/>
          </w:tcPr>
          <w:p w14:paraId="0A86BAD5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органом, форма 1160070 (представляется по инициативе участника конкурса)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F4D28" w:rsidRPr="008F4D28" w14:paraId="2D78BA6C" w14:textId="77777777" w:rsidTr="005A1029">
        <w:tc>
          <w:tcPr>
            <w:tcW w:w="439" w:type="pct"/>
          </w:tcPr>
          <w:p w14:paraId="1CDC9D1E" w14:textId="77777777" w:rsidR="008F4D28" w:rsidRPr="008F4D28" w:rsidRDefault="008F4D28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1" w:type="pct"/>
          </w:tcPr>
          <w:p w14:paraId="56845333" w14:textId="77777777" w:rsidR="008F4D28" w:rsidRPr="008F4D28" w:rsidRDefault="008F4D28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приобретения Оборудования по договору лизинга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35F8A" w:rsidRPr="008F4D28" w14:paraId="511BCC03" w14:textId="77777777" w:rsidTr="00E35F8A">
        <w:trPr>
          <w:trHeight w:val="369"/>
        </w:trPr>
        <w:tc>
          <w:tcPr>
            <w:tcW w:w="439" w:type="pct"/>
          </w:tcPr>
          <w:p w14:paraId="0B94947C" w14:textId="77777777" w:rsidR="00E35F8A" w:rsidRPr="008F4D28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4561" w:type="pct"/>
          </w:tcPr>
          <w:p w14:paraId="5A6E3609" w14:textId="277F5519" w:rsidR="00E35F8A" w:rsidRPr="008F4D28" w:rsidRDefault="00E35F8A" w:rsidP="008F4D2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 лизинга.</w:t>
            </w:r>
          </w:p>
        </w:tc>
      </w:tr>
      <w:tr w:rsidR="00E35F8A" w:rsidRPr="008F4D28" w14:paraId="2D920D4B" w14:textId="77777777" w:rsidTr="00E35F8A">
        <w:trPr>
          <w:trHeight w:val="1255"/>
        </w:trPr>
        <w:tc>
          <w:tcPr>
            <w:tcW w:w="439" w:type="pct"/>
          </w:tcPr>
          <w:p w14:paraId="60FDB0E2" w14:textId="70915267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561" w:type="pct"/>
          </w:tcPr>
          <w:p w14:paraId="7F77AF6E" w14:textId="4EFDA8B5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Справка лизинговой компании, подтверждающая уплату первого взноса (аванса)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объемах, которые установлены графиком лизинговых платежей.</w:t>
            </w:r>
          </w:p>
        </w:tc>
      </w:tr>
      <w:tr w:rsidR="00E35F8A" w:rsidRPr="008F4D28" w14:paraId="7A17D809" w14:textId="77777777" w:rsidTr="00E35F8A">
        <w:trPr>
          <w:trHeight w:val="415"/>
        </w:trPr>
        <w:tc>
          <w:tcPr>
            <w:tcW w:w="439" w:type="pct"/>
          </w:tcPr>
          <w:p w14:paraId="7D16C6D9" w14:textId="1E1D6C63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561" w:type="pct"/>
          </w:tcPr>
          <w:p w14:paraId="6DD75D01" w14:textId="000C726E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Платежное поручение.</w:t>
            </w:r>
          </w:p>
        </w:tc>
      </w:tr>
      <w:tr w:rsidR="00E35F8A" w:rsidRPr="008F4D28" w14:paraId="6D097ADF" w14:textId="77777777" w:rsidTr="00E35F8A">
        <w:trPr>
          <w:trHeight w:val="357"/>
        </w:trPr>
        <w:tc>
          <w:tcPr>
            <w:tcW w:w="439" w:type="pct"/>
          </w:tcPr>
          <w:p w14:paraId="246D2FED" w14:textId="46C2A16D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4561" w:type="pct"/>
          </w:tcPr>
          <w:p w14:paraId="0BD45D3C" w14:textId="29EB0FDB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Выписка банка, подтверждающая оплату по договору.</w:t>
            </w:r>
          </w:p>
        </w:tc>
      </w:tr>
      <w:tr w:rsidR="00E35F8A" w:rsidRPr="008F4D28" w14:paraId="71D6C97D" w14:textId="77777777" w:rsidTr="00E35F8A">
        <w:trPr>
          <w:trHeight w:val="921"/>
        </w:trPr>
        <w:tc>
          <w:tcPr>
            <w:tcW w:w="439" w:type="pct"/>
          </w:tcPr>
          <w:p w14:paraId="04DF832F" w14:textId="4645CF25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4561" w:type="pct"/>
          </w:tcPr>
          <w:p w14:paraId="0DB8490A" w14:textId="3FDC2CF0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</w:tc>
      </w:tr>
      <w:tr w:rsidR="00E35F8A" w:rsidRPr="008F4D28" w14:paraId="7F9DCF04" w14:textId="77777777" w:rsidTr="00E35F8A">
        <w:trPr>
          <w:trHeight w:val="656"/>
        </w:trPr>
        <w:tc>
          <w:tcPr>
            <w:tcW w:w="439" w:type="pct"/>
          </w:tcPr>
          <w:p w14:paraId="4FCE3E2B" w14:textId="3CBAAB8B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4561" w:type="pct"/>
          </w:tcPr>
          <w:p w14:paraId="3633E325" w14:textId="50506D72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</w:tc>
      </w:tr>
      <w:tr w:rsidR="00E35F8A" w:rsidRPr="008F4D28" w14:paraId="751190A8" w14:textId="77777777" w:rsidTr="00E35F8A">
        <w:trPr>
          <w:trHeight w:val="979"/>
        </w:trPr>
        <w:tc>
          <w:tcPr>
            <w:tcW w:w="439" w:type="pct"/>
          </w:tcPr>
          <w:p w14:paraId="6FBD6413" w14:textId="3F80F1CB" w:rsidR="00E35F8A" w:rsidRDefault="00E35F8A" w:rsidP="005A1029">
            <w:pPr>
              <w:spacing w:after="0"/>
              <w:ind w:right="86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4561" w:type="pct"/>
          </w:tcPr>
          <w:p w14:paraId="0AFE5374" w14:textId="0E40F31F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транспортных средств и самоходных машин:</w:t>
            </w:r>
          </w:p>
          <w:p w14:paraId="59D43B44" w14:textId="77777777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паспорт транспортного средства/самоходной машины;</w:t>
            </w:r>
          </w:p>
          <w:p w14:paraId="3DF28D66" w14:textId="77777777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свидетельство о регистрации транспортного средства/самоходной машины.</w:t>
            </w:r>
          </w:p>
          <w:p w14:paraId="4FB5307A" w14:textId="1D2758E6" w:rsidR="00E35F8A" w:rsidRPr="008F4D28" w:rsidRDefault="00E35F8A" w:rsidP="00E35F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8. Фотографии Оборудования</w:t>
            </w:r>
          </w:p>
        </w:tc>
      </w:tr>
    </w:tbl>
    <w:p w14:paraId="326E79A4" w14:textId="77777777" w:rsidR="008F4D28" w:rsidRPr="008F4D28" w:rsidRDefault="008F4D28" w:rsidP="008F4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D474B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70E4E35B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17F31578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638B565D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737D0958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1EDC73D3" w14:textId="77777777" w:rsid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14:paraId="3CD21618" w14:textId="60F9EAFA" w:rsidR="008F4D28" w:rsidRDefault="008F4D28" w:rsidP="00E35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86670" w14:textId="77777777" w:rsidR="00E35F8A" w:rsidRDefault="00E35F8A" w:rsidP="00E35F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65EA6" w14:textId="77777777" w:rsidR="008F4D28" w:rsidRPr="008F4D28" w:rsidRDefault="008F4D28" w:rsidP="008F4D28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Таблица 3</w:t>
      </w:r>
    </w:p>
    <w:p w14:paraId="2389EE88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90A447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4774"/>
      <w:bookmarkEnd w:id="6"/>
      <w:r w:rsidRPr="008F4D28">
        <w:rPr>
          <w:rFonts w:ascii="Times New Roman" w:hAnsi="Times New Roman" w:cs="Times New Roman"/>
          <w:b/>
          <w:sz w:val="24"/>
          <w:szCs w:val="24"/>
        </w:rPr>
        <w:t>ОПИСАНИЕ</w:t>
      </w:r>
    </w:p>
    <w:p w14:paraId="30FB45EF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ТРЕБОВАНИЙ К ДОКУМЕНТАМ</w:t>
      </w:r>
    </w:p>
    <w:p w14:paraId="32B6AB54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D28">
        <w:rPr>
          <w:rFonts w:ascii="Times New Roman" w:hAnsi="Times New Roman" w:cs="Times New Roman"/>
          <w:b/>
          <w:sz w:val="24"/>
          <w:szCs w:val="24"/>
        </w:rPr>
        <w:t>И ФОРМА ИХ ПРЕД</w:t>
      </w:r>
      <w:r w:rsidR="00700D61">
        <w:rPr>
          <w:rFonts w:ascii="Times New Roman" w:hAnsi="Times New Roman" w:cs="Times New Roman"/>
          <w:b/>
          <w:sz w:val="24"/>
          <w:szCs w:val="24"/>
        </w:rPr>
        <w:t xml:space="preserve">СТАВЛЕНИЯ УЧАСТНИКАМИ КОНКУРСА </w:t>
      </w:r>
    </w:p>
    <w:p w14:paraId="24D796A0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DBA3B2F" w14:textId="77777777" w:rsidR="008F4D28" w:rsidRPr="008F4D28" w:rsidRDefault="008F4D28" w:rsidP="008F4D28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D28">
        <w:rPr>
          <w:rFonts w:ascii="Times New Roman" w:hAnsi="Times New Roman" w:cs="Times New Roman"/>
          <w:b/>
          <w:bCs/>
          <w:sz w:val="24"/>
          <w:szCs w:val="24"/>
        </w:rPr>
        <w:t>Общие требования к документам</w:t>
      </w:r>
    </w:p>
    <w:p w14:paraId="6C7D69B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5"/>
        <w:gridCol w:w="3343"/>
        <w:gridCol w:w="5440"/>
      </w:tblGrid>
      <w:tr w:rsidR="008F4D28" w:rsidRPr="008F4D28" w14:paraId="26DA895B" w14:textId="77777777" w:rsidTr="005A1029">
        <w:tc>
          <w:tcPr>
            <w:tcW w:w="439" w:type="pct"/>
          </w:tcPr>
          <w:p w14:paraId="224D8433" w14:textId="77777777" w:rsidR="005A1029" w:rsidRDefault="00700D61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1029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54F9A" w14:textId="77777777" w:rsidR="008F4D28" w:rsidRPr="008F4D28" w:rsidRDefault="005A1029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36" w:type="pct"/>
          </w:tcPr>
          <w:p w14:paraId="1C5B8DD4" w14:textId="77777777" w:rsidR="008F4D28" w:rsidRPr="008F4D28" w:rsidRDefault="008F4D28" w:rsidP="008F4D2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25" w:type="pct"/>
          </w:tcPr>
          <w:p w14:paraId="7F5CD168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Общее описание документов, требования к документам</w:t>
            </w:r>
          </w:p>
        </w:tc>
      </w:tr>
      <w:tr w:rsidR="008F4D28" w:rsidRPr="008F4D28" w14:paraId="745424DE" w14:textId="77777777" w:rsidTr="005A1029">
        <w:tc>
          <w:tcPr>
            <w:tcW w:w="439" w:type="pct"/>
          </w:tcPr>
          <w:p w14:paraId="28D4243A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pct"/>
          </w:tcPr>
          <w:p w14:paraId="6D7E9970" w14:textId="77777777" w:rsidR="008F4D28" w:rsidRPr="008F4D28" w:rsidRDefault="008F4D28" w:rsidP="005A1029">
            <w:pPr>
              <w:spacing w:after="0"/>
              <w:ind w:hanging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pct"/>
          </w:tcPr>
          <w:p w14:paraId="2CD14BC2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D28" w:rsidRPr="008F4D28" w14:paraId="41C96ABF" w14:textId="77777777" w:rsidTr="005A1029">
        <w:tc>
          <w:tcPr>
            <w:tcW w:w="439" w:type="pct"/>
          </w:tcPr>
          <w:p w14:paraId="5B175F38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1" w:type="pct"/>
            <w:gridSpan w:val="2"/>
          </w:tcPr>
          <w:p w14:paraId="2AACC9E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8F4D28" w:rsidRPr="008F4D28" w14:paraId="4871A2AA" w14:textId="77777777" w:rsidTr="005A1029">
        <w:tc>
          <w:tcPr>
            <w:tcW w:w="439" w:type="pct"/>
          </w:tcPr>
          <w:p w14:paraId="6710E917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36" w:type="pct"/>
          </w:tcPr>
          <w:p w14:paraId="0ECB110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825" w:type="pct"/>
          </w:tcPr>
          <w:p w14:paraId="1F5985E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Страницы вторая и третья, подтверждающие личность руководителя (юридического лица) и страница с действующей пропиской (для индивидуальных предпринимателей)</w:t>
            </w:r>
          </w:p>
        </w:tc>
      </w:tr>
      <w:tr w:rsidR="008F4D28" w:rsidRPr="008F4D28" w14:paraId="7E0A37C5" w14:textId="77777777" w:rsidTr="005A1029">
        <w:tc>
          <w:tcPr>
            <w:tcW w:w="439" w:type="pct"/>
          </w:tcPr>
          <w:p w14:paraId="4A7A27C1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36" w:type="pct"/>
          </w:tcPr>
          <w:p w14:paraId="4B53E25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25" w:type="pct"/>
            <w:vMerge w:val="restart"/>
          </w:tcPr>
          <w:p w14:paraId="6C1F0B8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Страницы, подтверждающие личность руководителя заявителя (для юридических лиц) или индивидуальных предпринимателей, и страница, содержащая сведения о месте жительства (для индивидуальных предпринимателей)</w:t>
            </w:r>
          </w:p>
        </w:tc>
      </w:tr>
      <w:tr w:rsidR="008F4D28" w:rsidRPr="008F4D28" w14:paraId="0DA07C41" w14:textId="77777777" w:rsidTr="005A1029">
        <w:tc>
          <w:tcPr>
            <w:tcW w:w="439" w:type="pct"/>
          </w:tcPr>
          <w:p w14:paraId="690A78F9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36" w:type="pct"/>
          </w:tcPr>
          <w:p w14:paraId="51CFE4C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825" w:type="pct"/>
            <w:vMerge/>
          </w:tcPr>
          <w:p w14:paraId="2F87F3CB" w14:textId="77777777" w:rsidR="008F4D28" w:rsidRPr="008F4D28" w:rsidRDefault="008F4D28" w:rsidP="008F4D2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28" w:rsidRPr="008F4D28" w14:paraId="20CADE54" w14:textId="77777777" w:rsidTr="005A1029">
        <w:tc>
          <w:tcPr>
            <w:tcW w:w="439" w:type="pct"/>
          </w:tcPr>
          <w:p w14:paraId="60CB845B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1" w:type="pct"/>
            <w:gridSpan w:val="2"/>
          </w:tcPr>
          <w:p w14:paraId="7AA1807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8F4D28" w:rsidRPr="008F4D28" w14:paraId="6FBD5EE0" w14:textId="77777777" w:rsidTr="005A1029">
        <w:tc>
          <w:tcPr>
            <w:tcW w:w="439" w:type="pct"/>
          </w:tcPr>
          <w:p w14:paraId="21C008DF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36" w:type="pct"/>
          </w:tcPr>
          <w:p w14:paraId="5F210A0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2825" w:type="pct"/>
          </w:tcPr>
          <w:p w14:paraId="1189D50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требованиями, установленными </w:t>
            </w:r>
            <w:hyperlink r:id="rId10" w:tooltip="&quot;Гражданский кодекс Российской Федерации (часть первая)&quot; от 30.11.1994 N 51-ФЗ (ред. от 08.08.2024, с изм. от 31.10.2024) {КонсультантПлюс}">
              <w:r w:rsidRPr="00700D61">
                <w:rPr>
                  <w:rFonts w:ascii="Times New Roman" w:hAnsi="Times New Roman" w:cs="Times New Roman"/>
                  <w:sz w:val="24"/>
                  <w:szCs w:val="24"/>
                </w:rPr>
                <w:t>главой 10</w:t>
              </w:r>
            </w:hyperlink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</w:tr>
      <w:tr w:rsidR="008F4D28" w:rsidRPr="008F4D28" w14:paraId="4D58EB9A" w14:textId="77777777" w:rsidTr="005A1029">
        <w:tc>
          <w:tcPr>
            <w:tcW w:w="439" w:type="pct"/>
          </w:tcPr>
          <w:p w14:paraId="4EEDBD92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36" w:type="pct"/>
          </w:tcPr>
          <w:p w14:paraId="118E702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2825" w:type="pct"/>
          </w:tcPr>
          <w:p w14:paraId="2071EB3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Страницы вторая и третья, подтверждающие личность представителя</w:t>
            </w:r>
          </w:p>
        </w:tc>
      </w:tr>
      <w:tr w:rsidR="008F4D28" w:rsidRPr="008F4D28" w14:paraId="1D11B28D" w14:textId="77777777" w:rsidTr="005A1029">
        <w:tc>
          <w:tcPr>
            <w:tcW w:w="439" w:type="pct"/>
          </w:tcPr>
          <w:p w14:paraId="6753583F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pct"/>
          </w:tcPr>
          <w:p w14:paraId="036D58E9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 (представляется по инициативе участника конкурса)</w:t>
            </w:r>
          </w:p>
        </w:tc>
        <w:tc>
          <w:tcPr>
            <w:tcW w:w="2825" w:type="pct"/>
          </w:tcPr>
          <w:p w14:paraId="14F884F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По форме Федеральной налоговой службы</w:t>
            </w:r>
          </w:p>
        </w:tc>
      </w:tr>
    </w:tbl>
    <w:p w14:paraId="4AFB954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14:paraId="3099A3C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14:paraId="112CAF82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3. Электронные образы документов подписываются ЭП.</w:t>
      </w:r>
    </w:p>
    <w:p w14:paraId="7A55DA20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4. Электронные документы представляются в форматах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14:paraId="4A9DFDE7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8F4D2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8F4D28">
        <w:rPr>
          <w:rFonts w:ascii="Times New Roman" w:hAnsi="Times New Roman" w:cs="Times New Roman"/>
          <w:sz w:val="24"/>
          <w:szCs w:val="24"/>
        </w:rPr>
        <w:t xml:space="preserve"> (масштаб 1:1) с использованием следующих режимов:</w:t>
      </w:r>
    </w:p>
    <w:p w14:paraId="2A225F8F" w14:textId="52587F85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1) </w:t>
      </w:r>
      <w:r w:rsidR="00867B32">
        <w:rPr>
          <w:rFonts w:ascii="Times New Roman" w:hAnsi="Times New Roman" w:cs="Times New Roman"/>
          <w:sz w:val="24"/>
          <w:szCs w:val="24"/>
        </w:rPr>
        <w:t>«</w:t>
      </w:r>
      <w:r w:rsidRPr="008F4D28">
        <w:rPr>
          <w:rFonts w:ascii="Times New Roman" w:hAnsi="Times New Roman" w:cs="Times New Roman"/>
          <w:sz w:val="24"/>
          <w:szCs w:val="24"/>
        </w:rPr>
        <w:t>черно-белый</w:t>
      </w:r>
      <w:r w:rsidR="00867B32">
        <w:rPr>
          <w:rFonts w:ascii="Times New Roman" w:hAnsi="Times New Roman" w:cs="Times New Roman"/>
          <w:sz w:val="24"/>
          <w:szCs w:val="24"/>
        </w:rPr>
        <w:t>»</w:t>
      </w:r>
      <w:r w:rsidRPr="008F4D28">
        <w:rPr>
          <w:rFonts w:ascii="Times New Roman" w:hAnsi="Times New Roman" w:cs="Times New Roman"/>
          <w:sz w:val="24"/>
          <w:szCs w:val="24"/>
        </w:rPr>
        <w:t xml:space="preserve"> (при отсутствии в документе графических изображений и (или) цветного текста);</w:t>
      </w:r>
    </w:p>
    <w:p w14:paraId="03B8C639" w14:textId="490BAAC6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2) </w:t>
      </w:r>
      <w:r w:rsidR="00867B32">
        <w:rPr>
          <w:rFonts w:ascii="Times New Roman" w:hAnsi="Times New Roman" w:cs="Times New Roman"/>
          <w:sz w:val="24"/>
          <w:szCs w:val="24"/>
        </w:rPr>
        <w:t>«</w:t>
      </w:r>
      <w:r w:rsidRPr="008F4D28">
        <w:rPr>
          <w:rFonts w:ascii="Times New Roman" w:hAnsi="Times New Roman" w:cs="Times New Roman"/>
          <w:sz w:val="24"/>
          <w:szCs w:val="24"/>
        </w:rPr>
        <w:t>оттенки серого</w:t>
      </w:r>
      <w:r w:rsidR="00867B32">
        <w:rPr>
          <w:rFonts w:ascii="Times New Roman" w:hAnsi="Times New Roman" w:cs="Times New Roman"/>
          <w:sz w:val="24"/>
          <w:szCs w:val="24"/>
        </w:rPr>
        <w:t>»</w:t>
      </w:r>
      <w:r w:rsidRPr="008F4D28">
        <w:rPr>
          <w:rFonts w:ascii="Times New Roman" w:hAnsi="Times New Roman" w:cs="Times New Roman"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29920F1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14:paraId="2791AC26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14:paraId="1A85E52E" w14:textId="290A4301" w:rsidR="008F4D28" w:rsidRDefault="008F4D28" w:rsidP="005A10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D28">
        <w:rPr>
          <w:rFonts w:ascii="Times New Roman" w:hAnsi="Times New Roman" w:cs="Times New Roman"/>
          <w:sz w:val="24"/>
          <w:szCs w:val="24"/>
        </w:rPr>
        <w:t xml:space="preserve">5) </w:t>
      </w:r>
      <w:r w:rsidR="00867B32">
        <w:rPr>
          <w:rFonts w:ascii="Times New Roman" w:hAnsi="Times New Roman" w:cs="Times New Roman"/>
          <w:sz w:val="24"/>
          <w:szCs w:val="24"/>
        </w:rPr>
        <w:t>«</w:t>
      </w:r>
      <w:r w:rsidRPr="008F4D28">
        <w:rPr>
          <w:rFonts w:ascii="Times New Roman" w:hAnsi="Times New Roman" w:cs="Times New Roman"/>
          <w:sz w:val="24"/>
          <w:szCs w:val="24"/>
        </w:rPr>
        <w:t>цветной</w:t>
      </w:r>
      <w:r w:rsidR="00867B32">
        <w:rPr>
          <w:rFonts w:ascii="Times New Roman" w:hAnsi="Times New Roman" w:cs="Times New Roman"/>
          <w:sz w:val="24"/>
          <w:szCs w:val="24"/>
        </w:rPr>
        <w:t>»</w:t>
      </w:r>
      <w:r w:rsidRPr="008F4D28">
        <w:rPr>
          <w:rFonts w:ascii="Times New Roman" w:hAnsi="Times New Roman" w:cs="Times New Roman"/>
          <w:sz w:val="24"/>
          <w:szCs w:val="24"/>
        </w:rPr>
        <w:t xml:space="preserve"> или </w:t>
      </w:r>
      <w:r w:rsidR="00867B32">
        <w:rPr>
          <w:rFonts w:ascii="Times New Roman" w:hAnsi="Times New Roman" w:cs="Times New Roman"/>
          <w:sz w:val="24"/>
          <w:szCs w:val="24"/>
        </w:rPr>
        <w:t>«</w:t>
      </w:r>
      <w:r w:rsidRPr="008F4D28">
        <w:rPr>
          <w:rFonts w:ascii="Times New Roman" w:hAnsi="Times New Roman" w:cs="Times New Roman"/>
          <w:sz w:val="24"/>
          <w:szCs w:val="24"/>
        </w:rPr>
        <w:t>режим полной цветопередачи</w:t>
      </w:r>
      <w:r w:rsidR="00867B32">
        <w:rPr>
          <w:rFonts w:ascii="Times New Roman" w:hAnsi="Times New Roman" w:cs="Times New Roman"/>
          <w:sz w:val="24"/>
          <w:szCs w:val="24"/>
        </w:rPr>
        <w:t>»</w:t>
      </w:r>
      <w:r w:rsidRPr="008F4D28">
        <w:rPr>
          <w:rFonts w:ascii="Times New Roman" w:hAnsi="Times New Roman" w:cs="Times New Roman"/>
          <w:sz w:val="24"/>
          <w:szCs w:val="24"/>
        </w:rPr>
        <w:t xml:space="preserve"> (при наличии в документе цветных графических изображений либо цветного текста).</w:t>
      </w:r>
    </w:p>
    <w:p w14:paraId="1DB5D21B" w14:textId="77777777" w:rsidR="005A1029" w:rsidRPr="008F4D28" w:rsidRDefault="005A1029" w:rsidP="005A10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4A18B8" w14:textId="77777777" w:rsidR="008F4D28" w:rsidRPr="008F4D28" w:rsidRDefault="00F5108F" w:rsidP="005A10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мероприятию </w:t>
      </w:r>
      <w:r w:rsidR="008F4D28" w:rsidRPr="008F4D28">
        <w:rPr>
          <w:rFonts w:ascii="Times New Roman" w:hAnsi="Times New Roman" w:cs="Times New Roman"/>
          <w:b/>
          <w:bCs/>
          <w:sz w:val="24"/>
          <w:szCs w:val="24"/>
        </w:rPr>
        <w:t>«Частичная компенсация субъектам малого и среднего предпринимательства затрат, связанных с приобретением оборудования»</w:t>
      </w:r>
    </w:p>
    <w:p w14:paraId="2CA32C8D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"/>
        <w:gridCol w:w="3274"/>
        <w:gridCol w:w="5469"/>
      </w:tblGrid>
      <w:tr w:rsidR="008F4D28" w:rsidRPr="008F4D28" w14:paraId="0F38E032" w14:textId="77777777" w:rsidTr="005A1029">
        <w:tc>
          <w:tcPr>
            <w:tcW w:w="460" w:type="pct"/>
          </w:tcPr>
          <w:p w14:paraId="0AF0F1AC" w14:textId="77777777" w:rsidR="005A1029" w:rsidRDefault="00700D61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9145128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1029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73FBCB" w14:textId="77777777" w:rsidR="008F4D28" w:rsidRPr="008F4D28" w:rsidRDefault="005A1029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0" w:type="pct"/>
          </w:tcPr>
          <w:p w14:paraId="748F904E" w14:textId="77777777" w:rsidR="008F4D28" w:rsidRPr="008F4D28" w:rsidRDefault="008F4D28" w:rsidP="008F4D2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40" w:type="pct"/>
          </w:tcPr>
          <w:p w14:paraId="42A00050" w14:textId="77777777" w:rsidR="008F4D28" w:rsidRPr="008F4D28" w:rsidRDefault="008730F2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>Общее описание документов, требования к документам</w:t>
            </w:r>
          </w:p>
        </w:tc>
      </w:tr>
      <w:tr w:rsidR="008F4D28" w:rsidRPr="008F4D28" w14:paraId="1A7B040C" w14:textId="77777777" w:rsidTr="005A1029">
        <w:tc>
          <w:tcPr>
            <w:tcW w:w="460" w:type="pct"/>
          </w:tcPr>
          <w:p w14:paraId="13FD9D8E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pct"/>
          </w:tcPr>
          <w:p w14:paraId="03921DB1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pct"/>
          </w:tcPr>
          <w:p w14:paraId="1789BF42" w14:textId="77777777" w:rsidR="008F4D28" w:rsidRPr="008F4D28" w:rsidRDefault="008F4D28" w:rsidP="005A1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7"/>
      <w:tr w:rsidR="008F4D28" w:rsidRPr="008F4D28" w14:paraId="7202D9E4" w14:textId="77777777" w:rsidTr="005A1029">
        <w:tc>
          <w:tcPr>
            <w:tcW w:w="460" w:type="pct"/>
          </w:tcPr>
          <w:p w14:paraId="7C56F541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pct"/>
            <w:gridSpan w:val="2"/>
          </w:tcPr>
          <w:p w14:paraId="2F0BC7F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8F4D28" w:rsidRPr="008F4D28" w14:paraId="01BACDB1" w14:textId="77777777" w:rsidTr="005A1029">
        <w:tc>
          <w:tcPr>
            <w:tcW w:w="460" w:type="pct"/>
          </w:tcPr>
          <w:p w14:paraId="726E0280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0" w:type="pct"/>
          </w:tcPr>
          <w:p w14:paraId="0162E05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2840" w:type="pct"/>
          </w:tcPr>
          <w:p w14:paraId="4944219F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 должен содержать:</w:t>
            </w:r>
          </w:p>
          <w:p w14:paraId="55CAB25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дату заключения договора;</w:t>
            </w:r>
          </w:p>
          <w:p w14:paraId="5C27C5C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стороны договора;</w:t>
            </w:r>
          </w:p>
          <w:p w14:paraId="7CDA98B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3) предмет договора;</w:t>
            </w:r>
          </w:p>
          <w:p w14:paraId="69226EC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4) цену;</w:t>
            </w:r>
          </w:p>
          <w:p w14:paraId="6900227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14:paraId="4536A06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6) подписи сторон, печати (при наличии).</w:t>
            </w:r>
          </w:p>
          <w:p w14:paraId="5BB41DE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14:paraId="27EB1CC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8F4D28" w:rsidRPr="008F4D28" w14:paraId="2429E8DA" w14:textId="77777777" w:rsidTr="005A1029">
        <w:tc>
          <w:tcPr>
            <w:tcW w:w="460" w:type="pct"/>
          </w:tcPr>
          <w:p w14:paraId="7671ADE7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0" w:type="pct"/>
          </w:tcPr>
          <w:p w14:paraId="0229766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Расшифровка цены (стоимости) договора (далее - Расшифровка)</w:t>
            </w:r>
          </w:p>
        </w:tc>
        <w:tc>
          <w:tcPr>
            <w:tcW w:w="2840" w:type="pct"/>
          </w:tcPr>
          <w:p w14:paraId="0BAF0A3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в случае, если в договоре цена (стоимость) Оборудования указана одной суммой и содержит кроме стоимости Оборудования, его монтажа, </w:t>
            </w:r>
            <w:proofErr w:type="gram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шеф-монтажа</w:t>
            </w:r>
            <w:proofErr w:type="gram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и пусконаладочных работ иные дополнительные виды затрат.</w:t>
            </w:r>
          </w:p>
          <w:p w14:paraId="55284C9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Расшифровка представляется поставщиком (продавцом, изготовителем) Оборудования.</w:t>
            </w:r>
          </w:p>
          <w:p w14:paraId="060FB89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8F4D28" w:rsidRPr="008F4D28" w14:paraId="25B0BF7F" w14:textId="77777777" w:rsidTr="005A1029">
        <w:tc>
          <w:tcPr>
            <w:tcW w:w="460" w:type="pct"/>
          </w:tcPr>
          <w:p w14:paraId="76D6C52A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pct"/>
            <w:gridSpan w:val="2"/>
          </w:tcPr>
          <w:p w14:paraId="2856D18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передачу</w:t>
            </w:r>
          </w:p>
        </w:tc>
      </w:tr>
      <w:tr w:rsidR="008F4D28" w:rsidRPr="008F4D28" w14:paraId="57836AF6" w14:textId="77777777" w:rsidTr="005A1029">
        <w:tc>
          <w:tcPr>
            <w:tcW w:w="460" w:type="pct"/>
          </w:tcPr>
          <w:p w14:paraId="08AF3F5C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00" w:type="pct"/>
          </w:tcPr>
          <w:p w14:paraId="461E663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2840" w:type="pct"/>
          </w:tcPr>
          <w:p w14:paraId="1743415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приема-передачи представляется, если он предусмотрен договором.</w:t>
            </w:r>
          </w:p>
          <w:p w14:paraId="0A2F654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574D1C2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дату и место составления;</w:t>
            </w:r>
          </w:p>
          <w:p w14:paraId="443CCE78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ссылку на номер и дату договора;</w:t>
            </w:r>
          </w:p>
          <w:p w14:paraId="6BC9991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3) указание на стороны договора;</w:t>
            </w:r>
          </w:p>
          <w:p w14:paraId="300252AF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4) предмет договора (что передается по акту);</w:t>
            </w:r>
          </w:p>
          <w:p w14:paraId="642AC2E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5) печати (при наличии) и подписи сторон</w:t>
            </w:r>
          </w:p>
        </w:tc>
      </w:tr>
      <w:tr w:rsidR="008F4D28" w:rsidRPr="008F4D28" w14:paraId="5E484342" w14:textId="77777777" w:rsidTr="005A1029">
        <w:tc>
          <w:tcPr>
            <w:tcW w:w="460" w:type="pct"/>
          </w:tcPr>
          <w:p w14:paraId="67AB39CE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700" w:type="pct"/>
          </w:tcPr>
          <w:p w14:paraId="2ED576E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Товарная накладная по форме ТОРГ-12</w:t>
            </w:r>
          </w:p>
        </w:tc>
        <w:tc>
          <w:tcPr>
            <w:tcW w:w="2840" w:type="pct"/>
          </w:tcPr>
          <w:p w14:paraId="4E3EE79D" w14:textId="77777777" w:rsidR="008F4D28" w:rsidRPr="008F4D28" w:rsidRDefault="00700D61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ТОРГ-12 «Товарная накладная»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</w:t>
            </w:r>
            <w:hyperlink r:id="rId11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="008F4D28" w:rsidRPr="00700D61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="008F4D28" w:rsidRPr="0070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комитета Российской Федерации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статистике от 25.12.1998 № 132 «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>Об утверждении унифицированных форм первичной учетной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по учету торговых операций»</w:t>
            </w:r>
          </w:p>
        </w:tc>
      </w:tr>
      <w:tr w:rsidR="008F4D28" w:rsidRPr="008F4D28" w14:paraId="2A52A524" w14:textId="77777777" w:rsidTr="005A1029">
        <w:tc>
          <w:tcPr>
            <w:tcW w:w="460" w:type="pct"/>
          </w:tcPr>
          <w:p w14:paraId="154910EC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00" w:type="pct"/>
          </w:tcPr>
          <w:p w14:paraId="2F1AEE5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 (УПД)</w:t>
            </w:r>
          </w:p>
        </w:tc>
        <w:tc>
          <w:tcPr>
            <w:tcW w:w="2840" w:type="pct"/>
          </w:tcPr>
          <w:p w14:paraId="3735AFA8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Оборудования, приобретенного на территории Российской Федерации.</w:t>
            </w:r>
          </w:p>
          <w:p w14:paraId="21A0A12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Представляется плательщиками НДС</w:t>
            </w:r>
          </w:p>
        </w:tc>
      </w:tr>
      <w:tr w:rsidR="008F4D28" w:rsidRPr="008F4D28" w14:paraId="135B8662" w14:textId="77777777" w:rsidTr="005A1029">
        <w:tc>
          <w:tcPr>
            <w:tcW w:w="460" w:type="pct"/>
          </w:tcPr>
          <w:p w14:paraId="3F961F5C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00" w:type="pct"/>
          </w:tcPr>
          <w:p w14:paraId="7D3DD89F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Декларация на товары (ДТ)</w:t>
            </w:r>
          </w:p>
        </w:tc>
        <w:tc>
          <w:tcPr>
            <w:tcW w:w="2840" w:type="pct"/>
          </w:tcPr>
          <w:p w14:paraId="48AC418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8F4D28" w:rsidRPr="008F4D28" w14:paraId="5099C40F" w14:textId="77777777" w:rsidTr="005A1029">
        <w:tc>
          <w:tcPr>
            <w:tcW w:w="460" w:type="pct"/>
          </w:tcPr>
          <w:p w14:paraId="393F0E02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0" w:type="pct"/>
            <w:gridSpan w:val="2"/>
          </w:tcPr>
          <w:p w14:paraId="4309233D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Счет или инвойс на оплату</w:t>
            </w:r>
          </w:p>
        </w:tc>
      </w:tr>
      <w:tr w:rsidR="008F4D28" w:rsidRPr="008F4D28" w14:paraId="11CE6A13" w14:textId="77777777" w:rsidTr="005A1029">
        <w:tc>
          <w:tcPr>
            <w:tcW w:w="460" w:type="pct"/>
          </w:tcPr>
          <w:p w14:paraId="360358AE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00" w:type="pct"/>
          </w:tcPr>
          <w:p w14:paraId="396DCDE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</w:tc>
        <w:tc>
          <w:tcPr>
            <w:tcW w:w="2840" w:type="pct"/>
          </w:tcPr>
          <w:p w14:paraId="4480BD5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Предоставляется в случае, если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платежном поручении в графе «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Назначение плат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ежа»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14:paraId="19ED2CD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ссылку на номер и дату договора;</w:t>
            </w:r>
          </w:p>
          <w:p w14:paraId="3ADF0E3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14:paraId="1A30944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3) указание на плательщика (наименование/Ф.И.О. индивидуального предпринимателя, ИНН, КПП);</w:t>
            </w:r>
          </w:p>
          <w:p w14:paraId="54B5CBF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4) предмет договора (за что производится оплата по счету);</w:t>
            </w:r>
          </w:p>
          <w:p w14:paraId="5D5E06C9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5) сумму платежа;</w:t>
            </w:r>
          </w:p>
          <w:p w14:paraId="7B37413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6) печать и подпись лица, выдавшего счет</w:t>
            </w:r>
          </w:p>
        </w:tc>
      </w:tr>
      <w:tr w:rsidR="008F4D28" w:rsidRPr="008F4D28" w14:paraId="4E431AED" w14:textId="77777777" w:rsidTr="005A1029">
        <w:tc>
          <w:tcPr>
            <w:tcW w:w="460" w:type="pct"/>
          </w:tcPr>
          <w:p w14:paraId="36C81546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0" w:type="pct"/>
          </w:tcPr>
          <w:p w14:paraId="34E4E50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Инвойс на оплату</w:t>
            </w:r>
          </w:p>
        </w:tc>
        <w:tc>
          <w:tcPr>
            <w:tcW w:w="2840" w:type="pct"/>
          </w:tcPr>
          <w:p w14:paraId="4C3281F9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Предоставляется в случае, если в платежном поручении (заявле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нии на перевод валюты) в графе «Назначение платежа»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нет ссылки на договор (или контракт), но присутствует ссылка на счет/инвойс.</w:t>
            </w:r>
          </w:p>
          <w:p w14:paraId="48B11E2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 данном случае ссылка на договор (или контракт) должна быть в счете/инвойсе на оплату.</w:t>
            </w:r>
          </w:p>
          <w:p w14:paraId="4DDE78D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14:paraId="6ACE8C3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ссылку на номер и дату договора (или контракта);</w:t>
            </w:r>
          </w:p>
          <w:p w14:paraId="10E54DE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указание на лицо, выдавшее счет/инвойс (наименование юридического лица/Ф.И.О., ИНН, КПП);</w:t>
            </w:r>
          </w:p>
          <w:p w14:paraId="47EB6F5D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14:paraId="2E1C1CB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4) наименование Оборудования (за что производится оплата по счету);</w:t>
            </w:r>
          </w:p>
          <w:p w14:paraId="0785D7A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5) сумму платежа;</w:t>
            </w:r>
          </w:p>
          <w:p w14:paraId="34AF906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6) печать (при наличии) и подпись лица, выдавшего счет/инвойс</w:t>
            </w:r>
          </w:p>
        </w:tc>
      </w:tr>
      <w:tr w:rsidR="008F4D28" w:rsidRPr="008F4D28" w14:paraId="5E089419" w14:textId="77777777" w:rsidTr="005A1029">
        <w:tc>
          <w:tcPr>
            <w:tcW w:w="460" w:type="pct"/>
          </w:tcPr>
          <w:p w14:paraId="7F6CE4B0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pct"/>
            <w:gridSpan w:val="2"/>
          </w:tcPr>
          <w:p w14:paraId="0F8E380A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</w:t>
            </w:r>
          </w:p>
        </w:tc>
      </w:tr>
      <w:tr w:rsidR="008F4D28" w:rsidRPr="008F4D28" w14:paraId="4A64B916" w14:textId="77777777" w:rsidTr="005A1029">
        <w:tc>
          <w:tcPr>
            <w:tcW w:w="460" w:type="pct"/>
          </w:tcPr>
          <w:p w14:paraId="0A267354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00" w:type="pct"/>
          </w:tcPr>
          <w:p w14:paraId="002314B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Платежное(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 поручение(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0" w:type="pct"/>
          </w:tcPr>
          <w:p w14:paraId="5CDF6B7A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банка с указанием фамилии 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и инициалов либо имеет отметку «клиент-банк»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B18D8" w14:textId="77777777" w:rsidR="008F4D28" w:rsidRPr="008F4D28" w:rsidRDefault="00700D61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 «Назначение платежа»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8F4D28" w:rsidRPr="008F4D28" w14:paraId="4818026B" w14:textId="77777777" w:rsidTr="005A1029">
        <w:tc>
          <w:tcPr>
            <w:tcW w:w="460" w:type="pct"/>
          </w:tcPr>
          <w:p w14:paraId="151D57B1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00" w:type="pct"/>
          </w:tcPr>
          <w:p w14:paraId="21B9CB7D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Заявление на перевод валюты</w:t>
            </w:r>
          </w:p>
        </w:tc>
        <w:tc>
          <w:tcPr>
            <w:tcW w:w="2840" w:type="pct"/>
          </w:tcPr>
          <w:p w14:paraId="6FC0380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Оборудования, приобретенного за пределами территории Российской Федерации.</w:t>
            </w:r>
          </w:p>
          <w:p w14:paraId="3C313DA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банка с указанием фамилии и инициалов либо имеет </w:t>
            </w:r>
            <w:r w:rsidR="001A434F">
              <w:rPr>
                <w:rFonts w:ascii="Times New Roman" w:hAnsi="Times New Roman" w:cs="Times New Roman"/>
                <w:sz w:val="24"/>
                <w:szCs w:val="24"/>
              </w:rPr>
              <w:t>отметку «клиент-банк»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. В графе «Назначение платежа»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8F4D28" w:rsidRPr="008F4D28" w14:paraId="5BB2DC93" w14:textId="77777777" w:rsidTr="005A1029">
        <w:tc>
          <w:tcPr>
            <w:tcW w:w="460" w:type="pct"/>
          </w:tcPr>
          <w:p w14:paraId="5C21A447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00" w:type="pct"/>
          </w:tcPr>
          <w:p w14:paraId="11A816B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Выписка банка, подтверждающая оплату по договору</w:t>
            </w:r>
          </w:p>
        </w:tc>
        <w:tc>
          <w:tcPr>
            <w:tcW w:w="2840" w:type="pct"/>
          </w:tcPr>
          <w:p w14:paraId="787CBCBA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банка.</w:t>
            </w:r>
          </w:p>
          <w:p w14:paraId="64611FA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sig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771A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Выписка банка в обязательном порядке должна содержать следующие реквизиты/информацию:</w:t>
            </w:r>
          </w:p>
          <w:p w14:paraId="219EF6E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наименование банка;</w:t>
            </w:r>
          </w:p>
          <w:p w14:paraId="6A736F8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полное наименование организации, Ф.И.О. индивидуального предпринимателя;</w:t>
            </w:r>
          </w:p>
          <w:p w14:paraId="6989BBC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3) номер банковского счета, по которому представляется выписка;</w:t>
            </w:r>
          </w:p>
          <w:p w14:paraId="63F563D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4) период, за который представляется выписка;</w:t>
            </w:r>
          </w:p>
          <w:p w14:paraId="5803D87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5) дата совершения операции 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мм.гг</w:t>
            </w:r>
            <w:proofErr w:type="spellEnd"/>
            <w:proofErr w:type="gram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694314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6) реквизиты документа, на основании которого была совершена операция по счету (номер, дата);</w:t>
            </w:r>
          </w:p>
          <w:p w14:paraId="1E329DA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7) наименование плательщика/получателя денежных средств;</w:t>
            </w:r>
          </w:p>
          <w:p w14:paraId="16D5C52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8) сумма операции по счету (по дебету/по кредиту);</w:t>
            </w:r>
          </w:p>
          <w:p w14:paraId="21F8AA88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9) назначение платежа</w:t>
            </w:r>
          </w:p>
        </w:tc>
      </w:tr>
      <w:tr w:rsidR="008F4D28" w:rsidRPr="008F4D28" w14:paraId="73F92302" w14:textId="77777777" w:rsidTr="005A1029">
        <w:tc>
          <w:tcPr>
            <w:tcW w:w="460" w:type="pct"/>
          </w:tcPr>
          <w:p w14:paraId="77C4E3F1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00" w:type="pct"/>
          </w:tcPr>
          <w:p w14:paraId="57698E0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Банковский ордер</w:t>
            </w:r>
          </w:p>
        </w:tc>
        <w:tc>
          <w:tcPr>
            <w:tcW w:w="2840" w:type="pct"/>
          </w:tcPr>
          <w:p w14:paraId="0779CD8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ордер заверен печатью банка или имеет оригинальный оттиск штампа и подпись 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операциониста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банка с указанием фамилии </w:t>
            </w:r>
            <w:r w:rsidR="001A434F">
              <w:rPr>
                <w:rFonts w:ascii="Times New Roman" w:hAnsi="Times New Roman" w:cs="Times New Roman"/>
                <w:sz w:val="24"/>
                <w:szCs w:val="24"/>
              </w:rPr>
              <w:t>и инициалов либо имеет отметку «клиент-банк»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D7B1E" w14:textId="77777777" w:rsidR="008F4D28" w:rsidRPr="008F4D28" w:rsidRDefault="001A434F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графе «Назначение платежа»</w:t>
            </w:r>
            <w:r w:rsidR="008F4D28"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8F4D28" w:rsidRPr="008F4D28" w14:paraId="1564D3D8" w14:textId="77777777" w:rsidTr="005A1029">
        <w:tc>
          <w:tcPr>
            <w:tcW w:w="460" w:type="pct"/>
          </w:tcPr>
          <w:p w14:paraId="37C10042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0" w:type="pct"/>
            <w:gridSpan w:val="2"/>
          </w:tcPr>
          <w:p w14:paraId="0233B9A0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Для транспортных средств и самоходных машин</w:t>
            </w:r>
          </w:p>
        </w:tc>
      </w:tr>
      <w:tr w:rsidR="008F4D28" w:rsidRPr="008F4D28" w14:paraId="1EA98742" w14:textId="77777777" w:rsidTr="005A1029">
        <w:tc>
          <w:tcPr>
            <w:tcW w:w="460" w:type="pct"/>
          </w:tcPr>
          <w:p w14:paraId="581FB918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00" w:type="pct"/>
          </w:tcPr>
          <w:p w14:paraId="540CC45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ПТС (ПСМ)</w:t>
            </w:r>
          </w:p>
        </w:tc>
        <w:tc>
          <w:tcPr>
            <w:tcW w:w="2840" w:type="pct"/>
          </w:tcPr>
          <w:p w14:paraId="08D4B8F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2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700D61">
                <w:rPr>
                  <w:rFonts w:ascii="Times New Roman" w:hAnsi="Times New Roman" w:cs="Times New Roman"/>
                  <w:sz w:val="24"/>
                  <w:szCs w:val="24"/>
                </w:rPr>
                <w:t>форме</w:t>
              </w:r>
            </w:hyperlink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казом МВД России от 23.04.2019 № 267 «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документов, идентифицирующих транспортн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ое средство, и требований к ним»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8852A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13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700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постановлению</w:t>
              </w:r>
            </w:hyperlink>
            <w:r w:rsidRPr="0070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Правительства Росс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ийской Федерации от 05.10.2017 № 1212 «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 некоторых вопросах, связанных с введением в Российской Федерации электронного паспорта транспортного средства и электронного паспор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та шасси транспортного средства»</w:t>
            </w:r>
          </w:p>
        </w:tc>
      </w:tr>
      <w:tr w:rsidR="008F4D28" w:rsidRPr="008F4D28" w14:paraId="14707FBA" w14:textId="77777777" w:rsidTr="005A1029">
        <w:tc>
          <w:tcPr>
            <w:tcW w:w="460" w:type="pct"/>
          </w:tcPr>
          <w:p w14:paraId="68B6B123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700" w:type="pct"/>
          </w:tcPr>
          <w:p w14:paraId="43B6747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СТС (ССМ)</w:t>
            </w:r>
          </w:p>
        </w:tc>
        <w:tc>
          <w:tcPr>
            <w:tcW w:w="2840" w:type="pct"/>
          </w:tcPr>
          <w:p w14:paraId="499ED08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14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700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форме</w:t>
              </w:r>
            </w:hyperlink>
            <w:r w:rsidRPr="00700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ом МВД России от 23.04.2019 № 267 «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документов, идентифицирующих транспортн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ое средство, и требований к ним»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26F9B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15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700D6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постановлению</w:t>
              </w:r>
            </w:hyperlink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ийской Федерации от 05.10.2017 № 1212 «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О некоторых вопросах, связанных с введением в Российской Федерации электронного паспорта транспортного средства и электронного паспорта </w:t>
            </w:r>
            <w:r w:rsidR="00700D61">
              <w:rPr>
                <w:rFonts w:ascii="Times New Roman" w:hAnsi="Times New Roman" w:cs="Times New Roman"/>
                <w:sz w:val="24"/>
                <w:szCs w:val="24"/>
              </w:rPr>
              <w:t>шасси транспортного средства»</w:t>
            </w:r>
          </w:p>
        </w:tc>
      </w:tr>
      <w:tr w:rsidR="008F4D28" w:rsidRPr="008F4D28" w14:paraId="401B3C40" w14:textId="77777777" w:rsidTr="005A1029">
        <w:tc>
          <w:tcPr>
            <w:tcW w:w="460" w:type="pct"/>
          </w:tcPr>
          <w:p w14:paraId="3AE0C422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pct"/>
          </w:tcPr>
          <w:p w14:paraId="5BD123B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2840" w:type="pct"/>
          </w:tcPr>
          <w:p w14:paraId="01541BBF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Представляется один из следующих документов по выбору заявителя:</w:t>
            </w:r>
          </w:p>
          <w:p w14:paraId="12B90FF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1) акт о приеме-передаче объекта основных средств (кром</w:t>
            </w:r>
            <w:r w:rsidR="00B44053">
              <w:rPr>
                <w:rFonts w:ascii="Times New Roman" w:hAnsi="Times New Roman" w:cs="Times New Roman"/>
                <w:sz w:val="24"/>
                <w:szCs w:val="24"/>
              </w:rPr>
              <w:t>е зданий, сооружений) по форме № ОС-1 или №</w:t>
            </w: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 xml:space="preserve"> ОС-1б;</w:t>
            </w:r>
          </w:p>
          <w:p w14:paraId="60A5EBD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14:paraId="58567C06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а) приказ об утверждении учетной политики субъекта МСП;</w:t>
            </w:r>
          </w:p>
          <w:p w14:paraId="08E0E89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14:paraId="3746DC37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документа;</w:t>
            </w:r>
          </w:p>
          <w:p w14:paraId="347B062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дата составления документа;</w:t>
            </w:r>
          </w:p>
          <w:p w14:paraId="6EA77CF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наименование экономического субъекта, составившего документ;</w:t>
            </w:r>
          </w:p>
          <w:p w14:paraId="2A71695E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жизни;</w:t>
            </w:r>
          </w:p>
          <w:p w14:paraId="5BE414FC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5805FF95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792AD084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14:paraId="7A8E4C8A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 актах ОС-1 либо иных документах обязательно заполнение всех разделов</w:t>
            </w:r>
          </w:p>
        </w:tc>
      </w:tr>
      <w:tr w:rsidR="008F4D28" w:rsidRPr="008F4D28" w14:paraId="55C2573B" w14:textId="77777777" w:rsidTr="005A1029">
        <w:tc>
          <w:tcPr>
            <w:tcW w:w="460" w:type="pct"/>
          </w:tcPr>
          <w:p w14:paraId="6FE32F4D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pct"/>
          </w:tcPr>
          <w:p w14:paraId="799A84D2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Фотографии объектов основных средств или Оборудования</w:t>
            </w:r>
          </w:p>
        </w:tc>
        <w:tc>
          <w:tcPr>
            <w:tcW w:w="2840" w:type="pct"/>
          </w:tcPr>
          <w:p w14:paraId="37E6633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14:paraId="1C787F8F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8F4D28" w:rsidRPr="008F4D28" w14:paraId="4949304E" w14:textId="77777777" w:rsidTr="005A1029">
        <w:tc>
          <w:tcPr>
            <w:tcW w:w="460" w:type="pct"/>
          </w:tcPr>
          <w:p w14:paraId="1B995AD0" w14:textId="77777777" w:rsidR="008F4D28" w:rsidRPr="008F4D28" w:rsidRDefault="008F4D28" w:rsidP="005A1029">
            <w:pPr>
              <w:spacing w:after="0"/>
              <w:ind w:left="-209"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pct"/>
          </w:tcPr>
          <w:p w14:paraId="653D9203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Видеоматериалы со съемкой места ведения деятельности</w:t>
            </w:r>
          </w:p>
        </w:tc>
        <w:tc>
          <w:tcPr>
            <w:tcW w:w="2840" w:type="pct"/>
          </w:tcPr>
          <w:p w14:paraId="06175CA1" w14:textId="77777777" w:rsidR="008F4D28" w:rsidRPr="008F4D28" w:rsidRDefault="008F4D28" w:rsidP="005A10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8F4D28">
              <w:rPr>
                <w:rFonts w:ascii="Times New Roman" w:hAnsi="Times New Roman" w:cs="Times New Roman"/>
                <w:sz w:val="24"/>
                <w:szCs w:val="24"/>
              </w:rPr>
              <w:t>), где установлено Оборудование, и самого Оборудования</w:t>
            </w:r>
          </w:p>
        </w:tc>
      </w:tr>
    </w:tbl>
    <w:p w14:paraId="7105C2DB" w14:textId="3E366802" w:rsidR="008F4D28" w:rsidRPr="008F4D28" w:rsidRDefault="008F4D28" w:rsidP="00237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115295" w14:textId="77777777" w:rsidR="008F4D28" w:rsidRPr="008F4D28" w:rsidRDefault="008F4D28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99DDE6" w14:textId="77777777" w:rsidR="009931B9" w:rsidRPr="008F4D28" w:rsidRDefault="009931B9" w:rsidP="008F4D2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931B9" w:rsidRPr="008F4D28" w:rsidSect="00D22019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889B6" w14:textId="77777777" w:rsidR="00237D8C" w:rsidRDefault="00237D8C" w:rsidP="008F4D28">
      <w:pPr>
        <w:spacing w:after="0" w:line="240" w:lineRule="auto"/>
      </w:pPr>
      <w:r>
        <w:separator/>
      </w:r>
    </w:p>
  </w:endnote>
  <w:endnote w:type="continuationSeparator" w:id="0">
    <w:p w14:paraId="5B0895BF" w14:textId="77777777" w:rsidR="00237D8C" w:rsidRDefault="00237D8C" w:rsidP="008F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64A5" w14:textId="77777777" w:rsidR="00237D8C" w:rsidRDefault="00237D8C" w:rsidP="008F4D28">
      <w:pPr>
        <w:spacing w:after="0" w:line="240" w:lineRule="auto"/>
      </w:pPr>
      <w:r>
        <w:separator/>
      </w:r>
    </w:p>
  </w:footnote>
  <w:footnote w:type="continuationSeparator" w:id="0">
    <w:p w14:paraId="0D27C3C2" w14:textId="77777777" w:rsidR="00237D8C" w:rsidRDefault="00237D8C" w:rsidP="008F4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626654"/>
      <w:docPartObj>
        <w:docPartGallery w:val="Page Numbers (Top of Page)"/>
        <w:docPartUnique/>
      </w:docPartObj>
    </w:sdtPr>
    <w:sdtContent>
      <w:p w14:paraId="1F9D696C" w14:textId="7ACDFAA4" w:rsidR="00237D8C" w:rsidRDefault="00237D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EE1">
          <w:rPr>
            <w:noProof/>
          </w:rPr>
          <w:t>21</w:t>
        </w:r>
        <w:r>
          <w:fldChar w:fldCharType="end"/>
        </w:r>
      </w:p>
    </w:sdtContent>
  </w:sdt>
  <w:p w14:paraId="74E207DB" w14:textId="77777777" w:rsidR="00237D8C" w:rsidRDefault="00237D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20"/>
    <w:rsid w:val="00022B1E"/>
    <w:rsid w:val="000512F4"/>
    <w:rsid w:val="00085D03"/>
    <w:rsid w:val="0009017F"/>
    <w:rsid w:val="001144E9"/>
    <w:rsid w:val="001235D7"/>
    <w:rsid w:val="001555DB"/>
    <w:rsid w:val="00176B28"/>
    <w:rsid w:val="001A434F"/>
    <w:rsid w:val="001C4EEF"/>
    <w:rsid w:val="001D7CCC"/>
    <w:rsid w:val="001F3206"/>
    <w:rsid w:val="00237D8C"/>
    <w:rsid w:val="003B3412"/>
    <w:rsid w:val="003C395D"/>
    <w:rsid w:val="00513AFE"/>
    <w:rsid w:val="005A1029"/>
    <w:rsid w:val="005D2EBC"/>
    <w:rsid w:val="005E2798"/>
    <w:rsid w:val="006E26C2"/>
    <w:rsid w:val="00700D61"/>
    <w:rsid w:val="007F25E9"/>
    <w:rsid w:val="008375BA"/>
    <w:rsid w:val="00867B32"/>
    <w:rsid w:val="008730F2"/>
    <w:rsid w:val="00875EE1"/>
    <w:rsid w:val="008F44C2"/>
    <w:rsid w:val="008F4D28"/>
    <w:rsid w:val="008F69E0"/>
    <w:rsid w:val="009931B9"/>
    <w:rsid w:val="009D208D"/>
    <w:rsid w:val="00A15120"/>
    <w:rsid w:val="00AF436B"/>
    <w:rsid w:val="00B05426"/>
    <w:rsid w:val="00B44053"/>
    <w:rsid w:val="00B96105"/>
    <w:rsid w:val="00C45A51"/>
    <w:rsid w:val="00C8419A"/>
    <w:rsid w:val="00CA4BFB"/>
    <w:rsid w:val="00CC4DA5"/>
    <w:rsid w:val="00D22019"/>
    <w:rsid w:val="00D856D9"/>
    <w:rsid w:val="00E35F8A"/>
    <w:rsid w:val="00ED2C90"/>
    <w:rsid w:val="00F5108F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8305"/>
  <w15:chartTrackingRefBased/>
  <w15:docId w15:val="{5D02B6F2-28A9-467D-A2BC-CFBD13E8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D28"/>
  </w:style>
  <w:style w:type="paragraph" w:styleId="a5">
    <w:name w:val="footer"/>
    <w:basedOn w:val="a"/>
    <w:link w:val="a6"/>
    <w:uiPriority w:val="99"/>
    <w:unhideWhenUsed/>
    <w:rsid w:val="008F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D28"/>
  </w:style>
  <w:style w:type="character" w:styleId="a7">
    <w:name w:val="Hyperlink"/>
    <w:basedOn w:val="a0"/>
    <w:uiPriority w:val="99"/>
    <w:unhideWhenUsed/>
    <w:rsid w:val="008F4D2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F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D28"/>
    <w:rPr>
      <w:rFonts w:ascii="Segoe UI" w:hAnsi="Segoe UI" w:cs="Segoe UI"/>
      <w:sz w:val="18"/>
      <w:szCs w:val="18"/>
    </w:rPr>
  </w:style>
  <w:style w:type="paragraph" w:customStyle="1" w:styleId="ql-align-center">
    <w:name w:val="ql-align-center"/>
    <w:basedOn w:val="a"/>
    <w:rsid w:val="0015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555DB"/>
    <w:rPr>
      <w:b/>
      <w:bCs/>
    </w:rPr>
  </w:style>
  <w:style w:type="paragraph" w:styleId="ab">
    <w:name w:val="Normal (Web)"/>
    <w:basedOn w:val="a"/>
    <w:uiPriority w:val="99"/>
    <w:semiHidden/>
    <w:unhideWhenUsed/>
    <w:rsid w:val="0015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5F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89335&amp;date=31.10.2024&amp;dst=100175&amp;field=134" TargetMode="External"/><Relationship Id="rId13" Type="http://schemas.openxmlformats.org/officeDocument/2006/relationships/hyperlink" Target="https://login.consultant.ru/link/?req=doc&amp;base=LAW&amp;n=28014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389335&amp;date=31.10.2024&amp;dst=100175&amp;field=134" TargetMode="External"/><Relationship Id="rId12" Type="http://schemas.openxmlformats.org/officeDocument/2006/relationships/hyperlink" Target="https://login.consultant.ru/link/?req=doc&amp;base=LAW&amp;n=368472&amp;dst=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6289&amp;date=31.10.2024&amp;dst=100711&amp;field=134" TargetMode="External"/><Relationship Id="rId11" Type="http://schemas.openxmlformats.org/officeDocument/2006/relationships/hyperlink" Target="https://login.consultant.ru/link/?req=doc&amp;base=LAW&amp;n=217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0141" TargetMode="External"/><Relationship Id="rId10" Type="http://schemas.openxmlformats.org/officeDocument/2006/relationships/hyperlink" Target="https://login.consultant.ru/link/?req=doc&amp;base=LAW&amp;n=482692&amp;dst=101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B&amp;n=406345&amp;date=31.10.2024&amp;dst=100011&amp;field=134" TargetMode="External"/><Relationship Id="rId14" Type="http://schemas.openxmlformats.org/officeDocument/2006/relationships/hyperlink" Target="https://login.consultant.ru/link/?req=doc&amp;base=LAW&amp;n=368472&amp;dst=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26</Pages>
  <Words>9952</Words>
  <Characters>56728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Шанина Дарья Анатольевна</dc:creator>
  <cp:keywords/>
  <dc:description/>
  <cp:lastModifiedBy>Шанина Дарья Анатольевна</cp:lastModifiedBy>
  <cp:revision>18</cp:revision>
  <cp:lastPrinted>2025-08-06T14:36:00Z</cp:lastPrinted>
  <dcterms:created xsi:type="dcterms:W3CDTF">2025-06-17T07:53:00Z</dcterms:created>
  <dcterms:modified xsi:type="dcterms:W3CDTF">2025-08-06T14:40:00Z</dcterms:modified>
</cp:coreProperties>
</file>