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593" w:rsidRPr="00C24B81" w:rsidRDefault="000F4593" w:rsidP="000F4593">
      <w:pPr>
        <w:widowControl w:val="0"/>
        <w:jc w:val="center"/>
        <w:rPr>
          <w:b/>
          <w:sz w:val="28"/>
          <w:szCs w:val="20"/>
          <w:lang w:val="en-US"/>
        </w:rPr>
      </w:pPr>
      <w:r w:rsidRPr="00C24B81">
        <w:rPr>
          <w:b/>
          <w:noProof/>
          <w:sz w:val="28"/>
          <w:szCs w:val="20"/>
        </w:rPr>
        <w:drawing>
          <wp:inline distT="0" distB="0" distL="0" distR="0" wp14:anchorId="7D4CF739" wp14:editId="0CB541B8">
            <wp:extent cx="609600" cy="723900"/>
            <wp:effectExtent l="0" t="0" r="0" b="0"/>
            <wp:docPr id="2" name="Рисунок 2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507_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593" w:rsidRPr="00C24B81" w:rsidRDefault="000F4593" w:rsidP="00BB50A9">
      <w:pPr>
        <w:widowControl w:val="0"/>
        <w:spacing w:before="240"/>
        <w:jc w:val="center"/>
        <w:rPr>
          <w:b/>
          <w:sz w:val="32"/>
          <w:szCs w:val="20"/>
        </w:rPr>
      </w:pPr>
      <w:r w:rsidRPr="00C24B81">
        <w:rPr>
          <w:b/>
          <w:sz w:val="32"/>
          <w:szCs w:val="20"/>
        </w:rPr>
        <w:t>СОВЕТ ДЕПУТАТОВ</w:t>
      </w:r>
    </w:p>
    <w:p w:rsidR="000F4593" w:rsidRPr="00C24B81" w:rsidRDefault="000F4593" w:rsidP="000F4593">
      <w:pPr>
        <w:widowControl w:val="0"/>
        <w:jc w:val="center"/>
        <w:rPr>
          <w:b/>
          <w:szCs w:val="20"/>
        </w:rPr>
      </w:pPr>
      <w:r w:rsidRPr="00C24B81">
        <w:rPr>
          <w:b/>
          <w:szCs w:val="20"/>
        </w:rPr>
        <w:t>НАРО-ФОМИНСКОГО ГОРОДСКОГО ОКРУГА</w:t>
      </w:r>
    </w:p>
    <w:p w:rsidR="000F4593" w:rsidRPr="00C24B81" w:rsidRDefault="000F4593" w:rsidP="000F4593">
      <w:pPr>
        <w:widowControl w:val="0"/>
        <w:jc w:val="center"/>
        <w:rPr>
          <w:b/>
          <w:szCs w:val="20"/>
        </w:rPr>
      </w:pPr>
      <w:r w:rsidRPr="00C24B81">
        <w:rPr>
          <w:b/>
          <w:szCs w:val="20"/>
        </w:rPr>
        <w:t>МОСКОВСКОЙ ОБЛАСТИ</w:t>
      </w:r>
    </w:p>
    <w:p w:rsidR="000F4593" w:rsidRPr="00C24B81" w:rsidRDefault="000F4593" w:rsidP="000F4593">
      <w:pPr>
        <w:widowControl w:val="0"/>
        <w:jc w:val="center"/>
        <w:rPr>
          <w:b/>
          <w:sz w:val="16"/>
          <w:szCs w:val="20"/>
        </w:rPr>
      </w:pPr>
    </w:p>
    <w:p w:rsidR="000F4593" w:rsidRPr="00C24B81" w:rsidRDefault="000F4593" w:rsidP="000F4593">
      <w:pPr>
        <w:widowControl w:val="0"/>
        <w:spacing w:line="360" w:lineRule="auto"/>
        <w:jc w:val="center"/>
        <w:rPr>
          <w:b/>
          <w:color w:val="000000"/>
          <w:sz w:val="32"/>
          <w:szCs w:val="20"/>
        </w:rPr>
      </w:pPr>
      <w:r w:rsidRPr="00C24B81">
        <w:rPr>
          <w:b/>
          <w:color w:val="000000"/>
          <w:sz w:val="32"/>
          <w:szCs w:val="20"/>
        </w:rPr>
        <w:t>РЕШЕНИЕ</w:t>
      </w:r>
    </w:p>
    <w:p w:rsidR="000F4593" w:rsidRPr="00C24B81" w:rsidRDefault="000F4593" w:rsidP="000F4593">
      <w:pPr>
        <w:widowControl w:val="0"/>
        <w:spacing w:line="360" w:lineRule="auto"/>
        <w:jc w:val="center"/>
        <w:rPr>
          <w:color w:val="000000"/>
          <w:sz w:val="22"/>
          <w:szCs w:val="20"/>
          <w:u w:val="single"/>
        </w:rPr>
      </w:pPr>
      <w:r w:rsidRPr="00C24B81">
        <w:rPr>
          <w:color w:val="000000"/>
          <w:sz w:val="22"/>
          <w:szCs w:val="20"/>
        </w:rPr>
        <w:t xml:space="preserve">от </w:t>
      </w:r>
      <w:r>
        <w:rPr>
          <w:color w:val="000000"/>
          <w:sz w:val="22"/>
          <w:szCs w:val="20"/>
        </w:rPr>
        <w:t>__________________</w:t>
      </w:r>
      <w:r w:rsidRPr="00C24B81">
        <w:rPr>
          <w:color w:val="000000"/>
          <w:sz w:val="22"/>
          <w:szCs w:val="20"/>
        </w:rPr>
        <w:t xml:space="preserve"> № </w:t>
      </w:r>
      <w:r>
        <w:rPr>
          <w:color w:val="000000"/>
          <w:sz w:val="22"/>
          <w:szCs w:val="20"/>
        </w:rPr>
        <w:t>________________</w:t>
      </w:r>
    </w:p>
    <w:p w:rsidR="000F4593" w:rsidRPr="00C24B81" w:rsidRDefault="00BB50A9" w:rsidP="00BB50A9">
      <w:pPr>
        <w:widowControl w:val="0"/>
        <w:spacing w:line="360" w:lineRule="auto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г. Наро-Фоминск</w:t>
      </w:r>
    </w:p>
    <w:p w:rsidR="008C7C35" w:rsidRDefault="000F4593" w:rsidP="00BB50A9">
      <w:pPr>
        <w:widowControl w:val="0"/>
        <w:jc w:val="right"/>
      </w:pPr>
      <w:r w:rsidRPr="00C24B81">
        <w:t>ПРОЕКТ</w:t>
      </w:r>
    </w:p>
    <w:p w:rsidR="000F4DEE" w:rsidRDefault="000F4DEE" w:rsidP="00BB50A9">
      <w:pPr>
        <w:widowControl w:val="0"/>
        <w:jc w:val="right"/>
      </w:pPr>
    </w:p>
    <w:p w:rsidR="00DD0939" w:rsidRPr="00DD0939" w:rsidRDefault="00DD0939" w:rsidP="00DD09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939">
        <w:rPr>
          <w:rFonts w:ascii="Times New Roman" w:hAnsi="Times New Roman" w:cs="Times New Roman"/>
          <w:b/>
          <w:sz w:val="24"/>
          <w:szCs w:val="24"/>
        </w:rPr>
        <w:t>О внесении изменений в Положение о муниципальном земельном контроле</w:t>
      </w:r>
    </w:p>
    <w:p w:rsidR="00DD0939" w:rsidRPr="00DD0939" w:rsidRDefault="00DD0939" w:rsidP="00DD09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939">
        <w:rPr>
          <w:rFonts w:ascii="Times New Roman" w:hAnsi="Times New Roman" w:cs="Times New Roman"/>
          <w:b/>
          <w:sz w:val="24"/>
          <w:szCs w:val="24"/>
        </w:rPr>
        <w:t>на территории Наро-Фоминского городского округа Московской области,</w:t>
      </w:r>
    </w:p>
    <w:p w:rsidR="00DD0939" w:rsidRDefault="00DD0939" w:rsidP="00DD09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939">
        <w:rPr>
          <w:rFonts w:ascii="Times New Roman" w:hAnsi="Times New Roman" w:cs="Times New Roman"/>
          <w:b/>
          <w:sz w:val="24"/>
          <w:szCs w:val="24"/>
        </w:rPr>
        <w:t>утвержденное решение</w:t>
      </w:r>
      <w:r w:rsidR="005C2F7D">
        <w:rPr>
          <w:rFonts w:ascii="Times New Roman" w:hAnsi="Times New Roman" w:cs="Times New Roman"/>
          <w:b/>
          <w:sz w:val="24"/>
          <w:szCs w:val="24"/>
        </w:rPr>
        <w:t>м</w:t>
      </w:r>
      <w:r w:rsidRPr="00DD0939">
        <w:rPr>
          <w:rFonts w:ascii="Times New Roman" w:hAnsi="Times New Roman" w:cs="Times New Roman"/>
          <w:b/>
          <w:sz w:val="24"/>
          <w:szCs w:val="24"/>
        </w:rPr>
        <w:t xml:space="preserve"> Совета депутатов Наро-Фоминского городского округа Московской области от 29.09.2021 № 3/69</w:t>
      </w:r>
    </w:p>
    <w:p w:rsidR="00DD0939" w:rsidRDefault="000C3DD5" w:rsidP="000C3DD5">
      <w:pPr>
        <w:pStyle w:val="ConsPlusNormal"/>
        <w:tabs>
          <w:tab w:val="left" w:pos="65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0535A" w:rsidRDefault="0020535A" w:rsidP="00DD09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939" w:rsidRPr="0020535A" w:rsidRDefault="00DD0939" w:rsidP="00DD0939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20535A">
        <w:rPr>
          <w:rFonts w:eastAsiaTheme="minorEastAsia"/>
        </w:rPr>
        <w:t xml:space="preserve">В соответствии со статьей 72 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руководствуясь Уставом Наро-Фоминского городского округа Московской области, Совет депутатов Наро-Фоминского городского округа Московской области </w:t>
      </w:r>
      <w:r w:rsidRPr="005C2F7D">
        <w:rPr>
          <w:rFonts w:eastAsiaTheme="minorEastAsia"/>
          <w:b/>
        </w:rPr>
        <w:t>решил</w:t>
      </w:r>
      <w:r w:rsidRPr="0020535A">
        <w:rPr>
          <w:rFonts w:eastAsiaTheme="minorEastAsia"/>
        </w:rPr>
        <w:t>:</w:t>
      </w:r>
    </w:p>
    <w:p w:rsidR="00DD0939" w:rsidRPr="0020535A" w:rsidRDefault="00DD0939" w:rsidP="00DD0939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</w:p>
    <w:p w:rsidR="00DD0939" w:rsidRDefault="00DD0939" w:rsidP="00DD0939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20535A">
        <w:rPr>
          <w:rFonts w:eastAsiaTheme="minorEastAsia"/>
        </w:rPr>
        <w:t>1. Внести в Положение о муниципальном земельном контроле на территории Наро-Фоминского городского округа Московской области, утвержденное решением Совета депутатов Наро-Фоминского городского округа Московской области от 29.09.2021 № 3/69</w:t>
      </w:r>
      <w:r w:rsidR="00FD7A7A">
        <w:rPr>
          <w:rFonts w:eastAsiaTheme="minorEastAsia"/>
        </w:rPr>
        <w:t xml:space="preserve"> (с изменениями, внесенными решени</w:t>
      </w:r>
      <w:r w:rsidR="002E0B14">
        <w:rPr>
          <w:rFonts w:eastAsiaTheme="minorEastAsia"/>
        </w:rPr>
        <w:t>я</w:t>
      </w:r>
      <w:r w:rsidR="00FD7A7A">
        <w:rPr>
          <w:rFonts w:eastAsiaTheme="minorEastAsia"/>
        </w:rPr>
        <w:t>м</w:t>
      </w:r>
      <w:r w:rsidR="002E0B14">
        <w:rPr>
          <w:rFonts w:eastAsiaTheme="minorEastAsia"/>
        </w:rPr>
        <w:t>и</w:t>
      </w:r>
      <w:r w:rsidR="00FD7A7A">
        <w:rPr>
          <w:rFonts w:eastAsiaTheme="minorEastAsia"/>
        </w:rPr>
        <w:t xml:space="preserve"> Совета депутатов Наро-Фоминского городского округа Московской области от </w:t>
      </w:r>
      <w:r w:rsidR="0048537D">
        <w:rPr>
          <w:rFonts w:eastAsiaTheme="minorEastAsia"/>
        </w:rPr>
        <w:t xml:space="preserve">23.08.2022 № 9/88, 19.12.2023 № 5/27, </w:t>
      </w:r>
      <w:r w:rsidR="00E80AAA">
        <w:rPr>
          <w:rFonts w:eastAsiaTheme="minorEastAsia"/>
        </w:rPr>
        <w:t>22</w:t>
      </w:r>
      <w:r w:rsidR="00FD7A7A">
        <w:rPr>
          <w:rFonts w:eastAsiaTheme="minorEastAsia"/>
        </w:rPr>
        <w:t>.</w:t>
      </w:r>
      <w:r w:rsidR="00E80AAA">
        <w:rPr>
          <w:rFonts w:eastAsiaTheme="minorEastAsia"/>
        </w:rPr>
        <w:t>10</w:t>
      </w:r>
      <w:r w:rsidR="00FD7A7A">
        <w:rPr>
          <w:rFonts w:eastAsiaTheme="minorEastAsia"/>
        </w:rPr>
        <w:t>.</w:t>
      </w:r>
      <w:r w:rsidR="00E80AAA">
        <w:rPr>
          <w:rFonts w:eastAsiaTheme="minorEastAsia"/>
        </w:rPr>
        <w:t>2024</w:t>
      </w:r>
      <w:r w:rsidR="00FD7A7A">
        <w:rPr>
          <w:rFonts w:eastAsiaTheme="minorEastAsia"/>
        </w:rPr>
        <w:t xml:space="preserve"> № 9/</w:t>
      </w:r>
      <w:r w:rsidR="00E80AAA">
        <w:rPr>
          <w:rFonts w:eastAsiaTheme="minorEastAsia"/>
        </w:rPr>
        <w:t>40</w:t>
      </w:r>
      <w:r w:rsidR="00984D2F">
        <w:rPr>
          <w:rFonts w:eastAsiaTheme="minorEastAsia"/>
        </w:rPr>
        <w:t>, 20.05.2025 № 7/53</w:t>
      </w:r>
      <w:r w:rsidR="00FD7A7A">
        <w:rPr>
          <w:rFonts w:eastAsiaTheme="minorEastAsia"/>
        </w:rPr>
        <w:t>)</w:t>
      </w:r>
      <w:r w:rsidRPr="0020535A">
        <w:rPr>
          <w:rFonts w:eastAsiaTheme="minorEastAsia"/>
        </w:rPr>
        <w:t xml:space="preserve">, следующие изменения: </w:t>
      </w:r>
    </w:p>
    <w:p w:rsidR="00A777FF" w:rsidRDefault="00A777FF" w:rsidP="00DD0939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 xml:space="preserve">1.1. </w:t>
      </w:r>
      <w:r w:rsidR="0040461F">
        <w:rPr>
          <w:rFonts w:eastAsiaTheme="minorEastAsia"/>
        </w:rPr>
        <w:t>П</w:t>
      </w:r>
      <w:r>
        <w:rPr>
          <w:rFonts w:eastAsiaTheme="minorEastAsia"/>
        </w:rPr>
        <w:t xml:space="preserve">ункт 4.3 </w:t>
      </w:r>
      <w:r w:rsidR="0040461F">
        <w:rPr>
          <w:rFonts w:eastAsiaTheme="minorEastAsia"/>
        </w:rPr>
        <w:t>д</w:t>
      </w:r>
      <w:r w:rsidR="0040461F">
        <w:rPr>
          <w:rFonts w:eastAsiaTheme="minorEastAsia"/>
        </w:rPr>
        <w:t xml:space="preserve">ополнить </w:t>
      </w:r>
      <w:r w:rsidR="00107837">
        <w:rPr>
          <w:rFonts w:eastAsiaTheme="minorEastAsia"/>
        </w:rPr>
        <w:t>абзацем следующего содержания</w:t>
      </w:r>
      <w:r>
        <w:rPr>
          <w:rFonts w:eastAsiaTheme="minorEastAsia"/>
        </w:rPr>
        <w:t>:</w:t>
      </w:r>
    </w:p>
    <w:p w:rsidR="00A777FF" w:rsidRDefault="00A777FF" w:rsidP="00DD0939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«</w:t>
      </w:r>
      <w:r w:rsidR="00107837" w:rsidRPr="00107837">
        <w:rPr>
          <w:rFonts w:eastAsiaTheme="minorEastAsia"/>
        </w:rPr>
        <w:t>Объект контроля считается отнесенным к одной из категорий риска после внесения сведений в единый реестр видов контроля</w:t>
      </w:r>
      <w:r>
        <w:rPr>
          <w:rFonts w:eastAsiaTheme="minorEastAsia"/>
        </w:rPr>
        <w:t>.»</w:t>
      </w:r>
      <w:r w:rsidR="00442DA8">
        <w:rPr>
          <w:rFonts w:eastAsiaTheme="minorEastAsia"/>
        </w:rPr>
        <w:t>.</w:t>
      </w:r>
    </w:p>
    <w:p w:rsidR="00FD046F" w:rsidRPr="00FD046F" w:rsidRDefault="00FD046F" w:rsidP="00FD046F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FD046F">
        <w:rPr>
          <w:rFonts w:eastAsiaTheme="minorEastAsia"/>
        </w:rPr>
        <w:t>1.</w:t>
      </w:r>
      <w:r w:rsidR="00A777FF">
        <w:rPr>
          <w:rFonts w:eastAsiaTheme="minorEastAsia"/>
        </w:rPr>
        <w:t>2</w:t>
      </w:r>
      <w:r w:rsidRPr="00FD046F">
        <w:rPr>
          <w:rFonts w:eastAsiaTheme="minorEastAsia"/>
        </w:rPr>
        <w:t xml:space="preserve">. Пункт </w:t>
      </w:r>
      <w:r w:rsidR="009F5E87">
        <w:rPr>
          <w:rFonts w:eastAsiaTheme="minorEastAsia"/>
        </w:rPr>
        <w:t>4.7</w:t>
      </w:r>
      <w:r w:rsidRPr="00FD046F">
        <w:rPr>
          <w:rFonts w:eastAsiaTheme="minorEastAsia"/>
        </w:rPr>
        <w:t xml:space="preserve"> изложить в следующей редакции:</w:t>
      </w:r>
    </w:p>
    <w:p w:rsidR="009F5E87" w:rsidRPr="009F5E87" w:rsidRDefault="00FD046F" w:rsidP="009F5E87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FD046F">
        <w:rPr>
          <w:rFonts w:eastAsiaTheme="minorEastAsia"/>
        </w:rPr>
        <w:t>«</w:t>
      </w:r>
      <w:r w:rsidR="009F5E87">
        <w:rPr>
          <w:rFonts w:eastAsiaTheme="minorEastAsia"/>
        </w:rPr>
        <w:t>4.7.</w:t>
      </w:r>
      <w:r w:rsidRPr="00FD046F">
        <w:rPr>
          <w:rFonts w:eastAsiaTheme="minorEastAsia"/>
        </w:rPr>
        <w:t xml:space="preserve"> </w:t>
      </w:r>
      <w:r w:rsidR="009F5E87" w:rsidRPr="009F5E87">
        <w:rPr>
          <w:rFonts w:eastAsiaTheme="minorEastAsia"/>
        </w:rPr>
        <w:t>Виды, периодичность проведения плановых контрольных (надзорных) мероприятий, 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9F5E87" w:rsidRPr="009F5E87" w:rsidRDefault="009F5E87" w:rsidP="009F5E87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5E87">
        <w:rPr>
          <w:rFonts w:eastAsiaTheme="minorEastAsia"/>
        </w:rPr>
        <w:t>Обязательные профилактические визиты в рамках муниципального земельного контроля осуществляются со следующей периодичностью:</w:t>
      </w:r>
    </w:p>
    <w:p w:rsidR="009F5E87" w:rsidRPr="009F5E87" w:rsidRDefault="000F4DEE" w:rsidP="009F5E87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9F5E87" w:rsidRPr="009F5E87">
        <w:rPr>
          <w:rFonts w:eastAsiaTheme="minorEastAsia"/>
        </w:rPr>
        <w:t>для объектов контроля, отнесенных к категории среднего риска - не более одного обязательного профилактического визита в 5 лет;</w:t>
      </w:r>
    </w:p>
    <w:p w:rsidR="009F5E87" w:rsidRPr="009F5E87" w:rsidRDefault="000F4DEE" w:rsidP="009F5E87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9F5E87" w:rsidRPr="009F5E87">
        <w:rPr>
          <w:rFonts w:eastAsiaTheme="minorEastAsia"/>
        </w:rPr>
        <w:t>для объектов контроля, отнесенных к категории умеренного риска - не более одного обязательного профилактического визита в 6 лет.</w:t>
      </w:r>
    </w:p>
    <w:p w:rsidR="00FD046F" w:rsidRPr="00FD046F" w:rsidRDefault="009F5E87" w:rsidP="009F5E87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5E87">
        <w:rPr>
          <w:rFonts w:eastAsiaTheme="minorEastAsia"/>
        </w:rPr>
        <w:t>В отношении земельных участков, отнесенных к категории среднего, умеренного и низкого рисков, плановые контрольные (надзорные) мероприятия не проводятся.</w:t>
      </w:r>
      <w:r w:rsidR="00FD046F" w:rsidRPr="00FD046F">
        <w:rPr>
          <w:rFonts w:eastAsiaTheme="minorEastAsia"/>
        </w:rPr>
        <w:t>»</w:t>
      </w:r>
      <w:r w:rsidR="00C737D1">
        <w:rPr>
          <w:rFonts w:eastAsiaTheme="minorEastAsia"/>
        </w:rPr>
        <w:t>.</w:t>
      </w:r>
    </w:p>
    <w:p w:rsidR="00FD046F" w:rsidRPr="00FD046F" w:rsidRDefault="00A777FF" w:rsidP="00FD046F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1.3</w:t>
      </w:r>
      <w:r w:rsidR="00FD046F" w:rsidRPr="00FD046F">
        <w:rPr>
          <w:rFonts w:eastAsiaTheme="minorEastAsia"/>
        </w:rPr>
        <w:t xml:space="preserve">. </w:t>
      </w:r>
      <w:r w:rsidR="009F5E87">
        <w:rPr>
          <w:rFonts w:eastAsiaTheme="minorEastAsia"/>
        </w:rPr>
        <w:t>Абзац четвертый п</w:t>
      </w:r>
      <w:r w:rsidR="00FD046F" w:rsidRPr="00FD046F">
        <w:rPr>
          <w:rFonts w:eastAsiaTheme="minorEastAsia"/>
        </w:rPr>
        <w:t>ункт</w:t>
      </w:r>
      <w:r w:rsidR="009F5E87">
        <w:rPr>
          <w:rFonts w:eastAsiaTheme="minorEastAsia"/>
        </w:rPr>
        <w:t>а</w:t>
      </w:r>
      <w:r w:rsidR="00FD046F" w:rsidRPr="00FD046F">
        <w:rPr>
          <w:rFonts w:eastAsiaTheme="minorEastAsia"/>
        </w:rPr>
        <w:t xml:space="preserve"> </w:t>
      </w:r>
      <w:r w:rsidR="009F5E87">
        <w:rPr>
          <w:rFonts w:eastAsiaTheme="minorEastAsia"/>
        </w:rPr>
        <w:t>5.</w:t>
      </w:r>
      <w:r w:rsidR="000F4DEE">
        <w:rPr>
          <w:rFonts w:eastAsiaTheme="minorEastAsia"/>
        </w:rPr>
        <w:t>5</w:t>
      </w:r>
      <w:r w:rsidR="00FD046F" w:rsidRPr="00FD046F">
        <w:rPr>
          <w:rFonts w:eastAsiaTheme="minorEastAsia"/>
        </w:rPr>
        <w:t xml:space="preserve"> изложить в следующей редакции:</w:t>
      </w:r>
    </w:p>
    <w:p w:rsidR="00FD046F" w:rsidRPr="00FD046F" w:rsidRDefault="00FD046F" w:rsidP="009F5E87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FD046F">
        <w:rPr>
          <w:rFonts w:eastAsiaTheme="minorEastAsia"/>
        </w:rPr>
        <w:lastRenderedPageBreak/>
        <w:t>«</w:t>
      </w:r>
      <w:r w:rsidR="009F5E87" w:rsidRPr="009F5E87">
        <w:rPr>
          <w:rFonts w:eastAsiaTheme="minorEastAsia"/>
        </w:rPr>
        <w:t>В случае объявления органом муниципального земельного контроля предостережения контролируемое лицо вправе подать возражение в отношении предостережения (далее - возражение) в срок не позднее 30 дней со дня получения им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 Возражение рассматривается органом муниципального земельного контроля в течение 30 дней со дня получения.</w:t>
      </w:r>
      <w:r w:rsidR="009F5E87">
        <w:rPr>
          <w:rFonts w:eastAsiaTheme="minorEastAsia"/>
        </w:rPr>
        <w:t xml:space="preserve"> </w:t>
      </w:r>
      <w:r w:rsidR="009F5E87" w:rsidRPr="009F5E87">
        <w:rPr>
          <w:rFonts w:eastAsiaTheme="minorEastAsia"/>
        </w:rPr>
        <w:t>В результате рассмотрения возражения контролируемому лицу направляется ответ с информацией о согласии или несогласии с возражением</w:t>
      </w:r>
      <w:r w:rsidRPr="00FD046F">
        <w:rPr>
          <w:rFonts w:eastAsiaTheme="minorEastAsia"/>
        </w:rPr>
        <w:t>.»</w:t>
      </w:r>
      <w:r w:rsidR="00C737D1">
        <w:rPr>
          <w:rFonts w:eastAsiaTheme="minorEastAsia"/>
        </w:rPr>
        <w:t>.</w:t>
      </w:r>
    </w:p>
    <w:p w:rsidR="00FD046F" w:rsidRPr="00FD046F" w:rsidRDefault="00A777FF" w:rsidP="00FD046F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1.4</w:t>
      </w:r>
      <w:r w:rsidR="00FC5534">
        <w:rPr>
          <w:rFonts w:eastAsiaTheme="minorEastAsia"/>
        </w:rPr>
        <w:t xml:space="preserve">. Абзац </w:t>
      </w:r>
      <w:r w:rsidR="009F5E87">
        <w:rPr>
          <w:rFonts w:eastAsiaTheme="minorEastAsia"/>
        </w:rPr>
        <w:t>первый</w:t>
      </w:r>
      <w:r w:rsidR="00FC5534">
        <w:rPr>
          <w:rFonts w:eastAsiaTheme="minorEastAsia"/>
        </w:rPr>
        <w:t xml:space="preserve"> </w:t>
      </w:r>
      <w:r w:rsidR="00FD046F" w:rsidRPr="00FD046F">
        <w:rPr>
          <w:rFonts w:eastAsiaTheme="minorEastAsia"/>
        </w:rPr>
        <w:t>пункта 5.</w:t>
      </w:r>
      <w:r w:rsidR="009F5E87">
        <w:rPr>
          <w:rFonts w:eastAsiaTheme="minorEastAsia"/>
        </w:rPr>
        <w:t>6</w:t>
      </w:r>
      <w:r w:rsidR="00FD046F" w:rsidRPr="00FD046F">
        <w:rPr>
          <w:rFonts w:eastAsiaTheme="minorEastAsia"/>
        </w:rPr>
        <w:t xml:space="preserve"> изложить в следующей редакции:</w:t>
      </w:r>
    </w:p>
    <w:p w:rsidR="00FD046F" w:rsidRDefault="00FD046F" w:rsidP="007B519C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FD046F">
        <w:rPr>
          <w:rFonts w:eastAsiaTheme="minorEastAsia"/>
        </w:rPr>
        <w:t>«</w:t>
      </w:r>
      <w:r w:rsidR="0040461F">
        <w:rPr>
          <w:rFonts w:eastAsiaTheme="minorEastAsia"/>
        </w:rPr>
        <w:t xml:space="preserve">5.6. </w:t>
      </w:r>
      <w:r w:rsidR="007B519C" w:rsidRPr="007B519C">
        <w:rPr>
          <w:rFonts w:eastAsiaTheme="minorEastAsia"/>
        </w:rPr>
        <w:t xml:space="preserve">Консультирование осуществляется в устной или письменной форме, в том числе </w:t>
      </w:r>
      <w:r w:rsidR="003C566F">
        <w:rPr>
          <w:rFonts w:eastAsiaTheme="minorEastAsia"/>
        </w:rPr>
        <w:t xml:space="preserve">по обращениям контролируемых лиц, </w:t>
      </w:r>
      <w:r w:rsidR="007B519C" w:rsidRPr="007B519C">
        <w:rPr>
          <w:rFonts w:eastAsiaTheme="minorEastAsia"/>
        </w:rPr>
        <w:t>направленн</w:t>
      </w:r>
      <w:r w:rsidR="003C566F">
        <w:rPr>
          <w:rFonts w:eastAsiaTheme="minorEastAsia"/>
        </w:rPr>
        <w:t>ым</w:t>
      </w:r>
      <w:r w:rsidR="007B519C" w:rsidRPr="007B519C">
        <w:rPr>
          <w:rFonts w:eastAsiaTheme="minorEastAsia"/>
        </w:rPr>
        <w:t xml:space="preserve"> посредством единого портала государственных и муниципальных услуг или регионального портала государственных и муниципальных услуг по следующим вопросам</w:t>
      </w:r>
      <w:r w:rsidR="007B519C">
        <w:rPr>
          <w:rFonts w:eastAsiaTheme="minorEastAsia"/>
        </w:rPr>
        <w:t>:</w:t>
      </w:r>
      <w:r w:rsidRPr="00FD046F">
        <w:rPr>
          <w:rFonts w:eastAsiaTheme="minorEastAsia"/>
        </w:rPr>
        <w:t>»</w:t>
      </w:r>
      <w:r w:rsidR="00DB7292">
        <w:rPr>
          <w:rFonts w:eastAsiaTheme="minorEastAsia"/>
        </w:rPr>
        <w:t>.</w:t>
      </w:r>
    </w:p>
    <w:p w:rsidR="007B519C" w:rsidRDefault="00F22847" w:rsidP="007B519C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1.</w:t>
      </w:r>
      <w:r w:rsidR="00A777FF">
        <w:rPr>
          <w:rFonts w:eastAsiaTheme="minorEastAsia"/>
        </w:rPr>
        <w:t>5</w:t>
      </w:r>
      <w:r>
        <w:rPr>
          <w:rFonts w:eastAsiaTheme="minorEastAsia"/>
        </w:rPr>
        <w:t xml:space="preserve">. </w:t>
      </w:r>
      <w:r w:rsidRPr="00F22847">
        <w:rPr>
          <w:rFonts w:eastAsiaTheme="minorEastAsia"/>
        </w:rPr>
        <w:t xml:space="preserve">Пункт </w:t>
      </w:r>
      <w:r>
        <w:rPr>
          <w:rFonts w:eastAsiaTheme="minorEastAsia"/>
        </w:rPr>
        <w:t>5.7</w:t>
      </w:r>
      <w:r w:rsidRPr="00F22847">
        <w:rPr>
          <w:rFonts w:eastAsiaTheme="minorEastAsia"/>
        </w:rPr>
        <w:t xml:space="preserve"> изложить в следующей редакции</w:t>
      </w:r>
      <w:r>
        <w:rPr>
          <w:rFonts w:eastAsiaTheme="minorEastAsia"/>
        </w:rPr>
        <w:t>:</w:t>
      </w:r>
    </w:p>
    <w:p w:rsidR="00F22847" w:rsidRPr="00F22847" w:rsidRDefault="006C7C89" w:rsidP="00F22847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«</w:t>
      </w:r>
      <w:r w:rsidR="003C566F">
        <w:rPr>
          <w:rFonts w:eastAsiaTheme="minorEastAsia"/>
        </w:rPr>
        <w:t xml:space="preserve">5.7. </w:t>
      </w:r>
      <w:r w:rsidR="00F22847" w:rsidRPr="00F22847">
        <w:rPr>
          <w:rFonts w:eastAsiaTheme="minorEastAsia"/>
        </w:rPr>
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</w:t>
      </w:r>
      <w:proofErr w:type="gramStart"/>
      <w:r w:rsidR="00F22847" w:rsidRPr="00F22847">
        <w:rPr>
          <w:rFonts w:eastAsiaTheme="minorEastAsia"/>
        </w:rPr>
        <w:t>видео-конференцсвязи</w:t>
      </w:r>
      <w:proofErr w:type="gramEnd"/>
      <w:r w:rsidR="00F22847" w:rsidRPr="00F22847">
        <w:rPr>
          <w:rFonts w:eastAsiaTheme="minorEastAsia"/>
        </w:rPr>
        <w:t>.</w:t>
      </w:r>
    </w:p>
    <w:p w:rsidR="00F22847" w:rsidRPr="00F22847" w:rsidRDefault="00F22847" w:rsidP="00F22847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F22847">
        <w:rPr>
          <w:rFonts w:eastAsiaTheme="minorEastAsia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объекта контроля, исходя из их отнесения к соответствующей категории риска, а </w:t>
      </w:r>
      <w:r w:rsidR="0060040C" w:rsidRPr="0060040C">
        <w:rPr>
          <w:rFonts w:eastAsiaTheme="minorEastAsia"/>
        </w:rPr>
        <w:t>должностное лицо, осуществляющее муниципальный земельный контроль</w:t>
      </w:r>
      <w:r w:rsidR="0060040C">
        <w:rPr>
          <w:rFonts w:eastAsiaTheme="minorEastAsia"/>
        </w:rPr>
        <w:t>,</w:t>
      </w:r>
      <w:r w:rsidR="0060040C" w:rsidRPr="0060040C">
        <w:rPr>
          <w:rFonts w:eastAsiaTheme="minorEastAsia"/>
        </w:rPr>
        <w:t xml:space="preserve"> </w:t>
      </w:r>
      <w:r w:rsidRPr="00F22847">
        <w:rPr>
          <w:rFonts w:eastAsiaTheme="minorEastAsia"/>
        </w:rPr>
        <w:t xml:space="preserve">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 </w:t>
      </w:r>
    </w:p>
    <w:p w:rsidR="00F22847" w:rsidRPr="00F22847" w:rsidRDefault="00F22847" w:rsidP="00F22847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F22847">
        <w:rPr>
          <w:rFonts w:eastAsiaTheme="minorEastAsia"/>
        </w:rPr>
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 (инициативный профилактический визит).</w:t>
      </w:r>
    </w:p>
    <w:p w:rsidR="00F22847" w:rsidRPr="00F22847" w:rsidRDefault="00F22847" w:rsidP="00F22847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F22847">
        <w:rPr>
          <w:rFonts w:eastAsiaTheme="minorEastAsia"/>
        </w:rPr>
        <w:t>Обязательный профилактический визит проводится:</w:t>
      </w:r>
    </w:p>
    <w:p w:rsidR="00F22847" w:rsidRPr="00F22847" w:rsidRDefault="000F4DEE" w:rsidP="00F22847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 xml:space="preserve">1) </w:t>
      </w:r>
      <w:r w:rsidR="00F22847" w:rsidRPr="00F22847">
        <w:rPr>
          <w:rFonts w:eastAsiaTheme="minorEastAsia"/>
        </w:rPr>
        <w:t xml:space="preserve">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Постановлением Правительства Российской Федерации от 01.10.2025 № 1511; </w:t>
      </w:r>
    </w:p>
    <w:p w:rsidR="00F22847" w:rsidRPr="00F22847" w:rsidRDefault="000F4DEE" w:rsidP="00F22847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 xml:space="preserve">2) </w:t>
      </w:r>
      <w:r w:rsidR="00F22847" w:rsidRPr="00F22847">
        <w:rPr>
          <w:rFonts w:eastAsiaTheme="minorEastAsia"/>
        </w:rPr>
        <w:t>по поручению:</w:t>
      </w:r>
    </w:p>
    <w:p w:rsidR="00F22847" w:rsidRPr="00F22847" w:rsidRDefault="000F4DEE" w:rsidP="00F22847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F22847" w:rsidRPr="00F22847">
        <w:rPr>
          <w:rFonts w:eastAsiaTheme="minorEastAsia"/>
        </w:rPr>
        <w:t>Президента Российской Федерации;</w:t>
      </w:r>
    </w:p>
    <w:p w:rsidR="00F22847" w:rsidRPr="00F22847" w:rsidRDefault="000F4DEE" w:rsidP="00F22847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F22847" w:rsidRPr="00F22847">
        <w:rPr>
          <w:rFonts w:eastAsiaTheme="minorEastAsia"/>
        </w:rPr>
        <w:t>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 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субъектов Российской Федерации).</w:t>
      </w:r>
    </w:p>
    <w:p w:rsidR="00F22847" w:rsidRPr="00F22847" w:rsidRDefault="00F22847" w:rsidP="00F22847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F22847">
        <w:rPr>
          <w:rFonts w:eastAsiaTheme="minorEastAsia"/>
        </w:rPr>
        <w:t>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Закона № 248-ФЗ.</w:t>
      </w:r>
    </w:p>
    <w:p w:rsidR="00F22847" w:rsidRPr="00F22847" w:rsidRDefault="00F22847" w:rsidP="00F22847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F22847">
        <w:rPr>
          <w:rFonts w:eastAsiaTheme="minorEastAsia"/>
        </w:rPr>
        <w:t xml:space="preserve">В рамках обязательного профилактического визита </w:t>
      </w:r>
      <w:r w:rsidR="0060040C">
        <w:rPr>
          <w:rFonts w:eastAsiaTheme="minorEastAsia"/>
        </w:rPr>
        <w:t xml:space="preserve">должностное лицо, осуществляющее муниципальный земельный контроль, </w:t>
      </w:r>
      <w:r w:rsidRPr="00F22847">
        <w:rPr>
          <w:rFonts w:eastAsiaTheme="minorEastAsia"/>
        </w:rPr>
        <w:t>при необходимости проводит осмотр, истребование необходимых документов, инструментальное обследование.</w:t>
      </w:r>
    </w:p>
    <w:p w:rsidR="00F22847" w:rsidRPr="00F22847" w:rsidRDefault="00F22847" w:rsidP="00F22847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F22847">
        <w:rPr>
          <w:rFonts w:eastAsiaTheme="minorEastAsia"/>
        </w:rPr>
        <w:t>Срок проведения обязательного профилактического визита не может превышать десять рабочих дней.</w:t>
      </w:r>
    </w:p>
    <w:p w:rsidR="00F22847" w:rsidRPr="00F22847" w:rsidRDefault="00F22847" w:rsidP="00F22847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F22847">
        <w:rPr>
          <w:rFonts w:eastAsiaTheme="minorEastAsia"/>
        </w:rPr>
        <w:lastRenderedPageBreak/>
        <w:t>По окончании проведения обязательного профилактического визита составляется акт о проведении обязательного профилактического визита в порядке, предусмотренном статьей 90 Закона № 248-ФЗ для контрольных (надзорных) мероприятий.</w:t>
      </w:r>
    </w:p>
    <w:p w:rsidR="00F22847" w:rsidRPr="00F22847" w:rsidRDefault="00F22847" w:rsidP="00F22847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F22847">
        <w:rPr>
          <w:rFonts w:eastAsiaTheme="minorEastAsia"/>
        </w:rPr>
        <w:t>Контролируемое лицо или его представитель знакомится с содержанием акта обязательного профилактического визита в порядке, предусмотренном статьей 88 Закона № 248-ФЗ для контрольных (надзорных) мероприятий.</w:t>
      </w:r>
    </w:p>
    <w:p w:rsidR="00F22847" w:rsidRPr="00F22847" w:rsidRDefault="00F22847" w:rsidP="00F22847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F22847">
        <w:rPr>
          <w:rFonts w:eastAsiaTheme="minorEastAsia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</w:t>
      </w:r>
      <w:r w:rsidR="00107837">
        <w:rPr>
          <w:rFonts w:eastAsiaTheme="minorEastAsia"/>
        </w:rPr>
        <w:t>должностным лицом, осуществляющим муниципальный земельный контроль,</w:t>
      </w:r>
      <w:r w:rsidRPr="00F22847">
        <w:rPr>
          <w:rFonts w:eastAsiaTheme="minorEastAsia"/>
        </w:rPr>
        <w:t xml:space="preserve"> составляется акт о невозможности проведения обязательного профилактического визита в порядке, предусмотренном частью 10 статьи 65 Закона № 248-ФЗ для контрольных (надзорных) мероприятий.</w:t>
      </w:r>
    </w:p>
    <w:p w:rsidR="00F22847" w:rsidRPr="00F22847" w:rsidRDefault="00F22847" w:rsidP="00F22847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F22847">
        <w:rPr>
          <w:rFonts w:eastAsiaTheme="minorEastAsia"/>
        </w:rPr>
        <w:t>В случае невозможности проведения обязательного профилактического визита уполномоченное должностное лицо контрольного (надзорного)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:rsidR="00F22847" w:rsidRPr="00F22847" w:rsidRDefault="00F22847" w:rsidP="00F22847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F22847">
        <w:rPr>
          <w:rFonts w:eastAsiaTheme="minorEastAsia"/>
        </w:rPr>
        <w:t>При проведении обязательного профилактического визита контролируемому лицу может быть выдано предписание об устранении нарушений обязательных требований в том случае, если такие нарушения не устранены до окончания проведения обязательного профилактического визита в порядке, предусмотренном статьей 90.1 Закона № 248-ФЗ.</w:t>
      </w:r>
    </w:p>
    <w:p w:rsidR="00F22847" w:rsidRPr="00F22847" w:rsidRDefault="00F22847" w:rsidP="00F22847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F22847">
        <w:rPr>
          <w:rFonts w:eastAsiaTheme="minorEastAsia"/>
        </w:rPr>
        <w:t>Контролируемое лицо вправе обратиться в орган муниципального земельного контроля с заявлением о проведении в отношении его инициативного профилактического визита (далее - заявление),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F22847" w:rsidRPr="00F22847" w:rsidRDefault="00F22847" w:rsidP="00F22847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F22847">
        <w:rPr>
          <w:rFonts w:eastAsiaTheme="minorEastAsia"/>
        </w:rPr>
        <w:t>Контролируемое лицо подает заявление о проведении инициативного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услуг.</w:t>
      </w:r>
    </w:p>
    <w:p w:rsidR="00F22847" w:rsidRPr="00F22847" w:rsidRDefault="00F22847" w:rsidP="00F22847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F22847">
        <w:rPr>
          <w:rFonts w:eastAsiaTheme="minorEastAsia"/>
        </w:rPr>
        <w:t>Орган муниципального земельного контроля рассматривает заявление в течение десяти рабочих дней и принимает решение о проведении инициативного профилактического визита либо об отказе в его проведении, о чем уведомляет контролируемое лицо.</w:t>
      </w:r>
    </w:p>
    <w:p w:rsidR="00F22847" w:rsidRPr="00F22847" w:rsidRDefault="00F22847" w:rsidP="00F22847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F22847">
        <w:rPr>
          <w:rFonts w:eastAsiaTheme="minorEastAsia"/>
        </w:rPr>
        <w:t>Орган муниципального земельного контроля принимает решение об отказе в проведении инициативного профилактического визита по заявлению по одному из следующих оснований:</w:t>
      </w:r>
    </w:p>
    <w:p w:rsidR="00F22847" w:rsidRPr="00F22847" w:rsidRDefault="00F22847" w:rsidP="00F22847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F22847">
        <w:rPr>
          <w:rFonts w:eastAsiaTheme="minorEastAsia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F22847" w:rsidRPr="00F22847" w:rsidRDefault="00F22847" w:rsidP="00F22847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F22847">
        <w:rPr>
          <w:rFonts w:eastAsiaTheme="minorEastAsia"/>
        </w:rPr>
        <w:t>2) в течение года до даты подачи заявления контрольным (надзорным) органом проведен профилактический визит по ранее поданному заявлению;</w:t>
      </w:r>
    </w:p>
    <w:p w:rsidR="00F22847" w:rsidRPr="00F22847" w:rsidRDefault="00F22847" w:rsidP="00F22847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F22847">
        <w:rPr>
          <w:rFonts w:eastAsiaTheme="minorEastAsia"/>
        </w:rPr>
        <w:t>3) в течение шести месяцев до даты подачи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F22847" w:rsidRPr="00F22847" w:rsidRDefault="00F22847" w:rsidP="00F22847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F22847">
        <w:rPr>
          <w:rFonts w:eastAsiaTheme="minorEastAsia"/>
        </w:rPr>
        <w:t>4) заявление содержит нецензурные либо оскорбительные выражения, угрозы жизни, здоровью и имуществу должностных лиц органа муниципального земельного контроля либо членов их семей;</w:t>
      </w:r>
    </w:p>
    <w:p w:rsidR="00F22847" w:rsidRPr="00F22847" w:rsidRDefault="00F22847" w:rsidP="00F22847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F22847">
        <w:rPr>
          <w:rFonts w:eastAsiaTheme="minorEastAsia"/>
        </w:rPr>
        <w:t>5) контролируемое лицо не соответствует критериям, предусмотренным частью 1 статьи 52.2 Закона № 248-ФЗ.</w:t>
      </w:r>
    </w:p>
    <w:p w:rsidR="00F22847" w:rsidRPr="00F22847" w:rsidRDefault="00F22847" w:rsidP="00F22847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F22847">
        <w:rPr>
          <w:rFonts w:eastAsiaTheme="minorEastAsia"/>
        </w:rPr>
        <w:t>Предписания об устранении выявленных в ходе инициативного профилактического визита нарушений обязательных требований контролируемым лицам не выдаются.</w:t>
      </w:r>
    </w:p>
    <w:p w:rsidR="00F22847" w:rsidRPr="00F22847" w:rsidRDefault="00F22847" w:rsidP="00F22847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F22847">
        <w:rPr>
          <w:rFonts w:eastAsiaTheme="minorEastAsia"/>
        </w:rPr>
        <w:t xml:space="preserve">В случае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 органа </w:t>
      </w:r>
      <w:r w:rsidRPr="00F22847">
        <w:rPr>
          <w:rFonts w:eastAsiaTheme="minorEastAsia"/>
        </w:rPr>
        <w:lastRenderedPageBreak/>
        <w:t>муниципального земельного контроля незамедлительно направляет информацию об этом руководителю органа муниципального земельного контроля для принятия решения о проведении контрольных мероприятий в форме отчета о проведенном профилактическом визите.</w:t>
      </w:r>
    </w:p>
    <w:p w:rsidR="00F22847" w:rsidRDefault="00F22847" w:rsidP="00F22847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F22847">
        <w:rPr>
          <w:rFonts w:eastAsiaTheme="minorEastAsia"/>
        </w:rPr>
        <w:t>В случае принятия решения о проведении инициативного профилактического визита по заявлению орган муниципального земельного контроля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  <w:r w:rsidR="006C7C89">
        <w:rPr>
          <w:rFonts w:eastAsiaTheme="minorEastAsia"/>
        </w:rPr>
        <w:t>».</w:t>
      </w:r>
    </w:p>
    <w:p w:rsidR="007B519C" w:rsidRDefault="00FD046F" w:rsidP="00FD046F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FD046F">
        <w:rPr>
          <w:rFonts w:eastAsiaTheme="minorEastAsia"/>
        </w:rPr>
        <w:t>1.</w:t>
      </w:r>
      <w:r w:rsidR="00A777FF">
        <w:rPr>
          <w:rFonts w:eastAsiaTheme="minorEastAsia"/>
        </w:rPr>
        <w:t>6</w:t>
      </w:r>
      <w:r w:rsidRPr="00FD046F">
        <w:rPr>
          <w:rFonts w:eastAsiaTheme="minorEastAsia"/>
        </w:rPr>
        <w:t xml:space="preserve">. </w:t>
      </w:r>
      <w:r w:rsidR="007B519C" w:rsidRPr="007B519C">
        <w:rPr>
          <w:rFonts w:eastAsiaTheme="minorEastAsia"/>
        </w:rPr>
        <w:t xml:space="preserve">Абзац </w:t>
      </w:r>
      <w:r w:rsidR="007B519C">
        <w:rPr>
          <w:rFonts w:eastAsiaTheme="minorEastAsia"/>
        </w:rPr>
        <w:t>третий</w:t>
      </w:r>
      <w:r w:rsidR="007B519C" w:rsidRPr="007B519C">
        <w:rPr>
          <w:rFonts w:eastAsiaTheme="minorEastAsia"/>
        </w:rPr>
        <w:t xml:space="preserve"> пункта 5.</w:t>
      </w:r>
      <w:r w:rsidR="007B519C">
        <w:rPr>
          <w:rFonts w:eastAsiaTheme="minorEastAsia"/>
        </w:rPr>
        <w:t>8</w:t>
      </w:r>
      <w:r w:rsidR="007B519C" w:rsidRPr="007B519C">
        <w:rPr>
          <w:rFonts w:eastAsiaTheme="minorEastAsia"/>
        </w:rPr>
        <w:t xml:space="preserve"> изложить в следующей редакции</w:t>
      </w:r>
      <w:r w:rsidR="007B519C">
        <w:rPr>
          <w:rFonts w:eastAsiaTheme="minorEastAsia"/>
        </w:rPr>
        <w:t>:</w:t>
      </w:r>
    </w:p>
    <w:p w:rsidR="00FD046F" w:rsidRDefault="00F22847" w:rsidP="00FD046F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«</w:t>
      </w:r>
      <w:r w:rsidR="007B519C" w:rsidRPr="007B519C">
        <w:rPr>
          <w:rFonts w:eastAsiaTheme="minorEastAsia"/>
        </w:rPr>
        <w:t xml:space="preserve">Контролируемые лица, получившие высокую оценку соблюдения ими обязательных требований, по итогам </w:t>
      </w:r>
      <w:r w:rsidR="003C566F">
        <w:rPr>
          <w:rFonts w:eastAsiaTheme="minorEastAsia"/>
        </w:rPr>
        <w:t xml:space="preserve">проведения </w:t>
      </w:r>
      <w:proofErr w:type="spellStart"/>
      <w:r w:rsidR="007B519C" w:rsidRPr="007B519C">
        <w:rPr>
          <w:rFonts w:eastAsiaTheme="minorEastAsia"/>
        </w:rPr>
        <w:t>самообследования</w:t>
      </w:r>
      <w:proofErr w:type="spellEnd"/>
      <w:r w:rsidR="007B519C" w:rsidRPr="007B519C">
        <w:rPr>
          <w:rFonts w:eastAsiaTheme="minorEastAsia"/>
        </w:rPr>
        <w:t xml:space="preserve"> с идентификацией пользователя, вправе принять декларацию соблюдения обязательных требований</w:t>
      </w:r>
      <w:r w:rsidR="00FD046F" w:rsidRPr="00FD046F">
        <w:rPr>
          <w:rFonts w:eastAsiaTheme="minorEastAsia"/>
        </w:rPr>
        <w:t>.</w:t>
      </w:r>
      <w:r>
        <w:rPr>
          <w:rFonts w:eastAsiaTheme="minorEastAsia"/>
        </w:rPr>
        <w:t>»</w:t>
      </w:r>
      <w:r w:rsidR="00442DA8">
        <w:rPr>
          <w:rFonts w:eastAsiaTheme="minorEastAsia"/>
        </w:rPr>
        <w:t>.</w:t>
      </w:r>
    </w:p>
    <w:p w:rsidR="00C84BBB" w:rsidRPr="00FD046F" w:rsidRDefault="00C84BBB" w:rsidP="00C84BBB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FD046F">
        <w:rPr>
          <w:rFonts w:eastAsiaTheme="minorEastAsia"/>
        </w:rPr>
        <w:t>1.</w:t>
      </w:r>
      <w:r w:rsidR="00A777FF">
        <w:rPr>
          <w:rFonts w:eastAsiaTheme="minorEastAsia"/>
        </w:rPr>
        <w:t>7</w:t>
      </w:r>
      <w:r w:rsidRPr="00FD046F">
        <w:rPr>
          <w:rFonts w:eastAsiaTheme="minorEastAsia"/>
        </w:rPr>
        <w:t xml:space="preserve">. Пункт </w:t>
      </w:r>
      <w:r>
        <w:rPr>
          <w:rFonts w:eastAsiaTheme="minorEastAsia"/>
        </w:rPr>
        <w:t>6.1</w:t>
      </w:r>
      <w:r w:rsidRPr="00FD046F">
        <w:rPr>
          <w:rFonts w:eastAsiaTheme="minorEastAsia"/>
        </w:rPr>
        <w:t xml:space="preserve"> </w:t>
      </w:r>
      <w:r>
        <w:rPr>
          <w:rFonts w:eastAsiaTheme="minorEastAsia"/>
        </w:rPr>
        <w:t>признать утратившим силу</w:t>
      </w:r>
      <w:r w:rsidRPr="00FD046F">
        <w:rPr>
          <w:rFonts w:eastAsiaTheme="minorEastAsia"/>
        </w:rPr>
        <w:t xml:space="preserve">.  </w:t>
      </w:r>
    </w:p>
    <w:p w:rsidR="00F22847" w:rsidRDefault="00C46DDA" w:rsidP="00FD046F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C46DDA">
        <w:rPr>
          <w:rFonts w:eastAsiaTheme="minorEastAsia"/>
        </w:rPr>
        <w:t>1.</w:t>
      </w:r>
      <w:r w:rsidR="00A777FF">
        <w:rPr>
          <w:rFonts w:eastAsiaTheme="minorEastAsia"/>
        </w:rPr>
        <w:t>8</w:t>
      </w:r>
      <w:r w:rsidRPr="00C46DDA">
        <w:rPr>
          <w:rFonts w:eastAsiaTheme="minorEastAsia"/>
        </w:rPr>
        <w:t xml:space="preserve">. Абзац </w:t>
      </w:r>
      <w:r w:rsidR="00107837">
        <w:rPr>
          <w:rFonts w:eastAsiaTheme="minorEastAsia"/>
        </w:rPr>
        <w:t>шестой</w:t>
      </w:r>
      <w:r w:rsidRPr="00C46DDA">
        <w:rPr>
          <w:rFonts w:eastAsiaTheme="minorEastAsia"/>
        </w:rPr>
        <w:t xml:space="preserve"> пункта </w:t>
      </w:r>
      <w:r>
        <w:rPr>
          <w:rFonts w:eastAsiaTheme="minorEastAsia"/>
        </w:rPr>
        <w:t>7.9</w:t>
      </w:r>
      <w:r w:rsidRPr="00C46DDA">
        <w:rPr>
          <w:rFonts w:eastAsiaTheme="minorEastAsia"/>
        </w:rPr>
        <w:t xml:space="preserve"> изложить в следующей редакции:</w:t>
      </w:r>
    </w:p>
    <w:p w:rsidR="00C84BBB" w:rsidRDefault="00C46DDA" w:rsidP="00FD046F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«</w:t>
      </w:r>
      <w:r w:rsidRPr="00C46DDA">
        <w:rPr>
          <w:rFonts w:eastAsiaTheme="minorEastAsia"/>
        </w:rPr>
        <w:t>- истребование документов</w:t>
      </w:r>
      <w:r>
        <w:rPr>
          <w:rFonts w:eastAsiaTheme="minorEastAsia"/>
        </w:rPr>
        <w:t>;».</w:t>
      </w:r>
    </w:p>
    <w:p w:rsidR="00C84BBB" w:rsidRDefault="00A777FF" w:rsidP="00FD046F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1.9</w:t>
      </w:r>
      <w:r w:rsidR="00C46DDA" w:rsidRPr="00C46DDA">
        <w:rPr>
          <w:rFonts w:eastAsiaTheme="minorEastAsia"/>
        </w:rPr>
        <w:t xml:space="preserve">. </w:t>
      </w:r>
      <w:r w:rsidR="003C566F">
        <w:rPr>
          <w:rFonts w:eastAsiaTheme="minorEastAsia"/>
        </w:rPr>
        <w:t>П</w:t>
      </w:r>
      <w:r w:rsidR="00C46DDA">
        <w:rPr>
          <w:rFonts w:eastAsiaTheme="minorEastAsia"/>
        </w:rPr>
        <w:t xml:space="preserve">ункт 7.11 </w:t>
      </w:r>
      <w:r w:rsidR="003C566F">
        <w:rPr>
          <w:rFonts w:eastAsiaTheme="minorEastAsia"/>
        </w:rPr>
        <w:t>д</w:t>
      </w:r>
      <w:r w:rsidR="003C566F" w:rsidRPr="00C46DDA">
        <w:rPr>
          <w:rFonts w:eastAsiaTheme="minorEastAsia"/>
        </w:rPr>
        <w:t xml:space="preserve">ополнить </w:t>
      </w:r>
      <w:r w:rsidR="00C46DDA">
        <w:rPr>
          <w:rFonts w:eastAsiaTheme="minorEastAsia"/>
        </w:rPr>
        <w:t>абзацем</w:t>
      </w:r>
      <w:r w:rsidR="00C46DDA" w:rsidRPr="00C46DDA">
        <w:rPr>
          <w:rFonts w:eastAsiaTheme="minorEastAsia"/>
        </w:rPr>
        <w:t xml:space="preserve"> следующего содержания</w:t>
      </w:r>
      <w:r w:rsidR="002D749C">
        <w:rPr>
          <w:rFonts w:eastAsiaTheme="minorEastAsia"/>
        </w:rPr>
        <w:t>:</w:t>
      </w:r>
    </w:p>
    <w:p w:rsidR="00C84BBB" w:rsidRDefault="00C46DDA" w:rsidP="00C46DDA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«</w:t>
      </w:r>
      <w:r w:rsidRPr="00C46DDA">
        <w:rPr>
          <w:rFonts w:eastAsiaTheme="minorEastAsia"/>
        </w:rPr>
        <w:t xml:space="preserve">Действие требований, установленных частью 7 статьи 73 Закона 248-ФЗ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 июля 2007 года № 209-ФЗ «О развитии малого и среднего предпринимательства в Российской Федерации» для малых предприятий, а в части проведения выездных проверок </w:t>
      </w:r>
      <w:proofErr w:type="spellStart"/>
      <w:r w:rsidRPr="00C46DDA">
        <w:rPr>
          <w:rFonts w:eastAsiaTheme="minorEastAsia"/>
        </w:rPr>
        <w:t>микропредприятий</w:t>
      </w:r>
      <w:proofErr w:type="spellEnd"/>
      <w:r w:rsidRPr="00C46DDA">
        <w:rPr>
          <w:rFonts w:eastAsiaTheme="minorEastAsia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 w:rsidRPr="00C46DDA">
        <w:rPr>
          <w:rFonts w:eastAsiaTheme="minorEastAsia"/>
        </w:rPr>
        <w:t>микропредприятий</w:t>
      </w:r>
      <w:proofErr w:type="spellEnd"/>
      <w:r w:rsidRPr="00C46DDA">
        <w:rPr>
          <w:rFonts w:eastAsiaTheme="minorEastAsia"/>
        </w:rPr>
        <w:t>. Действие положений настоящей части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</w:t>
      </w:r>
      <w:r>
        <w:rPr>
          <w:rFonts w:eastAsiaTheme="minorEastAsia"/>
        </w:rPr>
        <w:t>.».</w:t>
      </w:r>
    </w:p>
    <w:p w:rsidR="00C84BBB" w:rsidRDefault="00A777FF" w:rsidP="00FD046F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1.10</w:t>
      </w:r>
      <w:r w:rsidR="00C46DDA">
        <w:rPr>
          <w:rFonts w:eastAsiaTheme="minorEastAsia"/>
        </w:rPr>
        <w:t>.</w:t>
      </w:r>
      <w:r w:rsidR="002D749C">
        <w:rPr>
          <w:rFonts w:eastAsiaTheme="minorEastAsia"/>
        </w:rPr>
        <w:t xml:space="preserve"> </w:t>
      </w:r>
      <w:r w:rsidR="003C566F">
        <w:rPr>
          <w:rFonts w:eastAsiaTheme="minorEastAsia"/>
        </w:rPr>
        <w:t>П</w:t>
      </w:r>
      <w:r w:rsidR="002D749C">
        <w:rPr>
          <w:rFonts w:eastAsiaTheme="minorEastAsia"/>
        </w:rPr>
        <w:t xml:space="preserve">ункт 7.12 </w:t>
      </w:r>
      <w:r w:rsidR="003C566F">
        <w:rPr>
          <w:rFonts w:eastAsiaTheme="minorEastAsia"/>
        </w:rPr>
        <w:t>д</w:t>
      </w:r>
      <w:r w:rsidR="003C566F" w:rsidRPr="00C46DDA">
        <w:rPr>
          <w:rFonts w:eastAsiaTheme="minorEastAsia"/>
        </w:rPr>
        <w:t xml:space="preserve">ополнить </w:t>
      </w:r>
      <w:r w:rsidR="002D749C">
        <w:rPr>
          <w:rFonts w:eastAsiaTheme="minorEastAsia"/>
        </w:rPr>
        <w:t>абзацем</w:t>
      </w:r>
      <w:r w:rsidR="002D749C" w:rsidRPr="00C46DDA">
        <w:rPr>
          <w:rFonts w:eastAsiaTheme="minorEastAsia"/>
        </w:rPr>
        <w:t xml:space="preserve"> следующего содержания</w:t>
      </w:r>
      <w:r w:rsidR="006C7C89">
        <w:rPr>
          <w:rFonts w:eastAsiaTheme="minorEastAsia"/>
        </w:rPr>
        <w:t>:</w:t>
      </w:r>
    </w:p>
    <w:p w:rsidR="00C84BBB" w:rsidRDefault="002D749C" w:rsidP="00FD046F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«</w:t>
      </w:r>
      <w:r w:rsidRPr="002D749C">
        <w:rPr>
          <w:rFonts w:eastAsiaTheme="minorEastAsia"/>
        </w:rPr>
        <w:t>Выездное обследование может быть проведено с использованием беспилотных аппаратов (систем) в случае возникновения препятствий</w:t>
      </w:r>
      <w:r w:rsidR="003C566F">
        <w:rPr>
          <w:rFonts w:eastAsiaTheme="minorEastAsia"/>
        </w:rPr>
        <w:t xml:space="preserve"> (удаленность участка, е</w:t>
      </w:r>
      <w:r w:rsidR="003C566F" w:rsidRPr="003C566F">
        <w:rPr>
          <w:rFonts w:eastAsiaTheme="minorEastAsia"/>
        </w:rPr>
        <w:t>стественные преграды</w:t>
      </w:r>
      <w:r w:rsidR="003C566F">
        <w:rPr>
          <w:rFonts w:eastAsiaTheme="minorEastAsia"/>
        </w:rPr>
        <w:t xml:space="preserve"> (болота, реки, озера и т.д.), и</w:t>
      </w:r>
      <w:r w:rsidR="003C566F" w:rsidRPr="003C566F">
        <w:rPr>
          <w:rFonts w:eastAsiaTheme="minorEastAsia"/>
        </w:rPr>
        <w:t>скусственные барьеры</w:t>
      </w:r>
      <w:r w:rsidR="003C566F">
        <w:rPr>
          <w:rFonts w:eastAsiaTheme="minorEastAsia"/>
        </w:rPr>
        <w:t xml:space="preserve"> (заборы, ворота, ограждения), о</w:t>
      </w:r>
      <w:r w:rsidR="003C566F" w:rsidRPr="003C566F">
        <w:rPr>
          <w:rFonts w:eastAsiaTheme="minorEastAsia"/>
        </w:rPr>
        <w:t>пасность для жизни и здоровья</w:t>
      </w:r>
      <w:r w:rsidR="003C566F">
        <w:rPr>
          <w:rFonts w:eastAsiaTheme="minorEastAsia"/>
        </w:rPr>
        <w:t xml:space="preserve"> (н</w:t>
      </w:r>
      <w:r w:rsidR="003C566F" w:rsidRPr="003C566F">
        <w:rPr>
          <w:rFonts w:eastAsiaTheme="minorEastAsia"/>
        </w:rPr>
        <w:t>аличие аварийных конструкций (например, ветхих зданий</w:t>
      </w:r>
      <w:r w:rsidR="00DE5B17">
        <w:rPr>
          <w:rFonts w:eastAsiaTheme="minorEastAsia"/>
        </w:rPr>
        <w:t>)</w:t>
      </w:r>
      <w:r w:rsidR="003C566F" w:rsidRPr="003C566F">
        <w:rPr>
          <w:rFonts w:eastAsiaTheme="minorEastAsia"/>
        </w:rPr>
        <w:t>, ядовитых растений, агрессивных животных</w:t>
      </w:r>
      <w:r w:rsidR="00DE5B17">
        <w:rPr>
          <w:rFonts w:eastAsiaTheme="minorEastAsia"/>
        </w:rPr>
        <w:t xml:space="preserve">) </w:t>
      </w:r>
      <w:r w:rsidRPr="002D749C">
        <w:rPr>
          <w:rFonts w:eastAsiaTheme="minorEastAsia"/>
        </w:rPr>
        <w:t>при проведении выездного обследования.</w:t>
      </w:r>
      <w:r>
        <w:rPr>
          <w:rFonts w:eastAsiaTheme="minorEastAsia"/>
        </w:rPr>
        <w:t>».</w:t>
      </w:r>
    </w:p>
    <w:p w:rsidR="00DD0939" w:rsidRPr="0020535A" w:rsidRDefault="00DD0939" w:rsidP="00DD0939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20535A">
        <w:rPr>
          <w:rFonts w:eastAsiaTheme="minorEastAsia"/>
        </w:rPr>
        <w:t xml:space="preserve">2. Опубликовать настоящее решение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 </w:t>
      </w:r>
    </w:p>
    <w:p w:rsidR="00E019F3" w:rsidRPr="0020535A" w:rsidRDefault="00DD0939" w:rsidP="00DD0939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20535A">
        <w:rPr>
          <w:rFonts w:eastAsiaTheme="minorEastAsia"/>
        </w:rPr>
        <w:t>3. Настоящее решение вступает в силу со дня его официального опубликования.</w:t>
      </w:r>
    </w:p>
    <w:p w:rsidR="00FD7A7A" w:rsidRDefault="00FD7A7A" w:rsidP="00DE5B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E5B17" w:rsidRDefault="00DE5B17" w:rsidP="00DE5B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E5B17" w:rsidRPr="00DE5B17" w:rsidRDefault="00DE5B17" w:rsidP="00DE5B1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DE5B17">
        <w:rPr>
          <w:rFonts w:ascii="Times New Roman" w:hAnsi="Times New Roman" w:cs="Times New Roman"/>
          <w:b/>
          <w:sz w:val="24"/>
          <w:szCs w:val="24"/>
        </w:rPr>
        <w:t>Глава</w:t>
      </w:r>
    </w:p>
    <w:p w:rsidR="00DE5B17" w:rsidRDefault="00DE5B17" w:rsidP="00DE5B1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DE5B17">
        <w:rPr>
          <w:rFonts w:ascii="Times New Roman" w:hAnsi="Times New Roman" w:cs="Times New Roman"/>
          <w:b/>
          <w:sz w:val="24"/>
          <w:szCs w:val="24"/>
        </w:rPr>
        <w:t>Наро-Фоминского</w:t>
      </w:r>
      <w:bookmarkStart w:id="0" w:name="_GoBack"/>
      <w:bookmarkEnd w:id="0"/>
    </w:p>
    <w:p w:rsidR="00DE5B17" w:rsidRDefault="00DE5B17" w:rsidP="00DE5B17">
      <w:pPr>
        <w:pStyle w:val="ConsPlusNormal"/>
        <w:tabs>
          <w:tab w:val="left" w:pos="8080"/>
        </w:tabs>
        <w:rPr>
          <w:rFonts w:ascii="Times New Roman" w:hAnsi="Times New Roman" w:cs="Times New Roman"/>
          <w:b/>
          <w:sz w:val="24"/>
          <w:szCs w:val="24"/>
        </w:rPr>
      </w:pPr>
      <w:r w:rsidRPr="00DE5B17">
        <w:rPr>
          <w:rFonts w:ascii="Times New Roman" w:hAnsi="Times New Roman" w:cs="Times New Roman"/>
          <w:b/>
          <w:sz w:val="24"/>
          <w:szCs w:val="24"/>
        </w:rPr>
        <w:t xml:space="preserve"> городского округа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E5B17">
        <w:rPr>
          <w:rFonts w:ascii="Times New Roman" w:hAnsi="Times New Roman" w:cs="Times New Roman"/>
          <w:b/>
          <w:sz w:val="24"/>
          <w:szCs w:val="24"/>
        </w:rPr>
        <w:t xml:space="preserve">Р.Л. </w:t>
      </w:r>
      <w:proofErr w:type="spellStart"/>
      <w:r w:rsidRPr="00DE5B17">
        <w:rPr>
          <w:rFonts w:ascii="Times New Roman" w:hAnsi="Times New Roman" w:cs="Times New Roman"/>
          <w:b/>
          <w:sz w:val="24"/>
          <w:szCs w:val="24"/>
        </w:rPr>
        <w:t>Шамнэ</w:t>
      </w:r>
      <w:proofErr w:type="spellEnd"/>
    </w:p>
    <w:p w:rsidR="00DE5B17" w:rsidRDefault="00DE5B17" w:rsidP="00DE5B17">
      <w:pPr>
        <w:pStyle w:val="ConsPlusNormal"/>
        <w:tabs>
          <w:tab w:val="left" w:pos="8080"/>
        </w:tabs>
        <w:rPr>
          <w:rFonts w:ascii="Times New Roman" w:hAnsi="Times New Roman" w:cs="Times New Roman"/>
          <w:b/>
          <w:sz w:val="24"/>
          <w:szCs w:val="24"/>
        </w:rPr>
      </w:pPr>
    </w:p>
    <w:p w:rsidR="00DE5B17" w:rsidRDefault="00DE5B17" w:rsidP="00DE5B17">
      <w:pPr>
        <w:pStyle w:val="ConsPlusNormal"/>
        <w:tabs>
          <w:tab w:val="left" w:pos="80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</w:p>
    <w:p w:rsidR="00DE5B17" w:rsidRDefault="00DE5B17" w:rsidP="00DE5B17">
      <w:pPr>
        <w:pStyle w:val="ConsPlusNormal"/>
        <w:tabs>
          <w:tab w:val="left" w:pos="80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Совета депутатов Наро-Фоминского</w:t>
      </w:r>
    </w:p>
    <w:p w:rsidR="00DE5B17" w:rsidRPr="00DE5B17" w:rsidRDefault="00DE5B17" w:rsidP="00DE5B17">
      <w:pPr>
        <w:pStyle w:val="ConsPlusNormal"/>
        <w:tabs>
          <w:tab w:val="left" w:pos="80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Г.П.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Пензов</w:t>
      </w:r>
      <w:proofErr w:type="spellEnd"/>
    </w:p>
    <w:sectPr w:rsidR="00DE5B17" w:rsidRPr="00DE5B17" w:rsidSect="003710E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A7A" w:rsidRDefault="00FD7A7A" w:rsidP="00FD7A7A">
      <w:r>
        <w:separator/>
      </w:r>
    </w:p>
  </w:endnote>
  <w:endnote w:type="continuationSeparator" w:id="0">
    <w:p w:rsidR="00FD7A7A" w:rsidRDefault="00FD7A7A" w:rsidP="00FD7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A7A" w:rsidRDefault="00FD7A7A" w:rsidP="00FD7A7A">
      <w:r>
        <w:separator/>
      </w:r>
    </w:p>
  </w:footnote>
  <w:footnote w:type="continuationSeparator" w:id="0">
    <w:p w:rsidR="00FD7A7A" w:rsidRDefault="00FD7A7A" w:rsidP="00FD7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7520514"/>
      <w:docPartObj>
        <w:docPartGallery w:val="Page Numbers (Top of Page)"/>
        <w:docPartUnique/>
      </w:docPartObj>
    </w:sdtPr>
    <w:sdtEndPr/>
    <w:sdtContent>
      <w:p w:rsidR="00FD7A7A" w:rsidRDefault="00FD7A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B17">
          <w:rPr>
            <w:noProof/>
          </w:rPr>
          <w:t>4</w:t>
        </w:r>
        <w:r>
          <w:fldChar w:fldCharType="end"/>
        </w:r>
      </w:p>
    </w:sdtContent>
  </w:sdt>
  <w:p w:rsidR="00FD7A7A" w:rsidRDefault="00FD7A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C35"/>
    <w:rsid w:val="00021C33"/>
    <w:rsid w:val="00083E9B"/>
    <w:rsid w:val="000C2504"/>
    <w:rsid w:val="000C3DD5"/>
    <w:rsid w:val="000F4593"/>
    <w:rsid w:val="000F4DEE"/>
    <w:rsid w:val="00107837"/>
    <w:rsid w:val="00144857"/>
    <w:rsid w:val="001460AD"/>
    <w:rsid w:val="00201966"/>
    <w:rsid w:val="0020535A"/>
    <w:rsid w:val="00221324"/>
    <w:rsid w:val="002A3CC3"/>
    <w:rsid w:val="002B414E"/>
    <w:rsid w:val="002B651E"/>
    <w:rsid w:val="002D749C"/>
    <w:rsid w:val="002E0B14"/>
    <w:rsid w:val="002E332A"/>
    <w:rsid w:val="003710E4"/>
    <w:rsid w:val="003B419C"/>
    <w:rsid w:val="003C566F"/>
    <w:rsid w:val="004031F3"/>
    <w:rsid w:val="0040461F"/>
    <w:rsid w:val="00417A6E"/>
    <w:rsid w:val="00442DA8"/>
    <w:rsid w:val="0048537D"/>
    <w:rsid w:val="004E36A4"/>
    <w:rsid w:val="004E4ACE"/>
    <w:rsid w:val="005271FC"/>
    <w:rsid w:val="005C0738"/>
    <w:rsid w:val="005C2F7D"/>
    <w:rsid w:val="005F6E82"/>
    <w:rsid w:val="0060040C"/>
    <w:rsid w:val="00602561"/>
    <w:rsid w:val="00607026"/>
    <w:rsid w:val="006202F2"/>
    <w:rsid w:val="006A798B"/>
    <w:rsid w:val="006C7C89"/>
    <w:rsid w:val="006E08EE"/>
    <w:rsid w:val="007257F7"/>
    <w:rsid w:val="007B2ACD"/>
    <w:rsid w:val="007B519C"/>
    <w:rsid w:val="0084468B"/>
    <w:rsid w:val="00844BE4"/>
    <w:rsid w:val="008C7C35"/>
    <w:rsid w:val="008E695A"/>
    <w:rsid w:val="008E6B26"/>
    <w:rsid w:val="008F3740"/>
    <w:rsid w:val="008F4D23"/>
    <w:rsid w:val="00923EC8"/>
    <w:rsid w:val="00947236"/>
    <w:rsid w:val="00984D2F"/>
    <w:rsid w:val="009B17C0"/>
    <w:rsid w:val="009F5E87"/>
    <w:rsid w:val="009F6D9A"/>
    <w:rsid w:val="00A4185D"/>
    <w:rsid w:val="00A555E2"/>
    <w:rsid w:val="00A777FF"/>
    <w:rsid w:val="00A851D8"/>
    <w:rsid w:val="00AA4756"/>
    <w:rsid w:val="00AE51D6"/>
    <w:rsid w:val="00B805EB"/>
    <w:rsid w:val="00B8220F"/>
    <w:rsid w:val="00BB0EF2"/>
    <w:rsid w:val="00BB50A9"/>
    <w:rsid w:val="00C46DDA"/>
    <w:rsid w:val="00C51476"/>
    <w:rsid w:val="00C737D1"/>
    <w:rsid w:val="00C75448"/>
    <w:rsid w:val="00C84BBB"/>
    <w:rsid w:val="00D35691"/>
    <w:rsid w:val="00D4711B"/>
    <w:rsid w:val="00D6611E"/>
    <w:rsid w:val="00DB091C"/>
    <w:rsid w:val="00DB7292"/>
    <w:rsid w:val="00DC702F"/>
    <w:rsid w:val="00DD0939"/>
    <w:rsid w:val="00DE07C6"/>
    <w:rsid w:val="00DE5B17"/>
    <w:rsid w:val="00E019F3"/>
    <w:rsid w:val="00E212D6"/>
    <w:rsid w:val="00E80AAA"/>
    <w:rsid w:val="00EE252F"/>
    <w:rsid w:val="00F22847"/>
    <w:rsid w:val="00F318FB"/>
    <w:rsid w:val="00F35BA0"/>
    <w:rsid w:val="00F60CC7"/>
    <w:rsid w:val="00FC5534"/>
    <w:rsid w:val="00FD046F"/>
    <w:rsid w:val="00FD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9C7057-467C-4152-8373-0CD8C32A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7C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C7C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C7C3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185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185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D7A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7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D7A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7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77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9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A7D70-B0D8-450E-930F-FA346A09E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4</Pages>
  <Words>1934</Words>
  <Characters>11029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Юрьева Екатерина Владимировна</dc:creator>
  <cp:keywords/>
  <dc:description/>
  <cp:lastModifiedBy>Никитина Алёна Александровна</cp:lastModifiedBy>
  <cp:revision>43</cp:revision>
  <cp:lastPrinted>2026-02-13T08:23:00Z</cp:lastPrinted>
  <dcterms:created xsi:type="dcterms:W3CDTF">2023-05-25T13:53:00Z</dcterms:created>
  <dcterms:modified xsi:type="dcterms:W3CDTF">2026-02-19T06:45:00Z</dcterms:modified>
</cp:coreProperties>
</file>