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575" w:type="dxa"/>
        <w:tblLayout w:type="fixed"/>
        <w:tblCellMar>
          <w:left w:w="28" w:type="dxa"/>
          <w:right w:w="28" w:type="dxa"/>
        </w:tblCellMar>
        <w:tblLook w:val="0000" w:firstRow="0" w:lastRow="0" w:firstColumn="0" w:lastColumn="0" w:noHBand="0" w:noVBand="0"/>
      </w:tblPr>
      <w:tblGrid>
        <w:gridCol w:w="4262"/>
        <w:gridCol w:w="5403"/>
        <w:gridCol w:w="4910"/>
      </w:tblGrid>
      <w:tr w:rsidR="00677D2D" w:rsidRPr="00A06C2C">
        <w:trPr>
          <w:trHeight w:val="283"/>
        </w:trPr>
        <w:tc>
          <w:tcPr>
            <w:tcW w:w="4262" w:type="dxa"/>
          </w:tcPr>
          <w:p w:rsidR="00677D2D" w:rsidRPr="00A06C2C" w:rsidRDefault="00677D2D">
            <w:pPr>
              <w:pStyle w:val="TableContents"/>
              <w:pageBreakBefore/>
              <w:jc w:val="both"/>
              <w:rPr>
                <w:rFonts w:ascii="Times New Roman" w:eastAsia="Times New Roman" w:hAnsi="Times New Roman" w:cs="Times New Roman"/>
              </w:rPr>
            </w:pPr>
          </w:p>
        </w:tc>
        <w:tc>
          <w:tcPr>
            <w:tcW w:w="5403" w:type="dxa"/>
            <w:tcMar>
              <w:left w:w="10" w:type="dxa"/>
              <w:right w:w="10" w:type="dxa"/>
            </w:tcMar>
          </w:tcPr>
          <w:p w:rsidR="00677D2D" w:rsidRPr="00A06C2C" w:rsidRDefault="00677D2D">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910" w:type="dxa"/>
            <w:tcMar>
              <w:top w:w="55" w:type="dxa"/>
              <w:left w:w="55" w:type="dxa"/>
              <w:bottom w:w="55" w:type="dxa"/>
              <w:right w:w="55" w:type="dxa"/>
            </w:tcMar>
            <w:vAlign w:val="center"/>
          </w:tcPr>
          <w:p w:rsidR="00677D2D" w:rsidRPr="00A06C2C" w:rsidRDefault="00A06C2C">
            <w:pPr>
              <w:rPr>
                <w:rFonts w:ascii="Times New Roman" w:hAnsi="Times New Roman" w:cs="Times New Roman"/>
              </w:rPr>
            </w:pPr>
            <w:r w:rsidRPr="00A06C2C">
              <w:rPr>
                <w:rFonts w:ascii="Times New Roman" w:hAnsi="Times New Roman" w:cs="Times New Roman"/>
              </w:rPr>
              <w:t>Приложение 8</w:t>
            </w:r>
          </w:p>
          <w:p w:rsidR="00677D2D" w:rsidRPr="00A06C2C" w:rsidRDefault="00631FBF" w:rsidP="001B50FB">
            <w:pPr>
              <w:rPr>
                <w:rFonts w:ascii="Times New Roman" w:eastAsia="Calibri" w:hAnsi="Times New Roman" w:cs="Times New Roman"/>
                <w:color w:val="FFFFFF"/>
                <w:spacing w:val="10"/>
              </w:rPr>
            </w:pPr>
            <w:r w:rsidRPr="009A390A">
              <w:rPr>
                <w:rFonts w:ascii="Times New Roman" w:hAnsi="Times New Roman" w:cs="Times New Roman"/>
              </w:rPr>
              <w:t>к административному регламенту предоставления муниципальной услуги «Признание садового дома жилым домом и жилого дома садовым домом на территории Наро-Фоминского городского округа</w:t>
            </w:r>
            <w:r w:rsidR="009A390A">
              <w:rPr>
                <w:rFonts w:ascii="Times New Roman" w:hAnsi="Times New Roman" w:cs="Times New Roman"/>
              </w:rPr>
              <w:t xml:space="preserve"> Московской области</w:t>
            </w:r>
            <w:r w:rsidR="001B50FB">
              <w:rPr>
                <w:rFonts w:ascii="Times New Roman" w:hAnsi="Times New Roman" w:cs="Times New Roman"/>
              </w:rPr>
              <w:t>»</w:t>
            </w:r>
            <w:bookmarkStart w:id="0" w:name="_GoBack"/>
            <w:bookmarkEnd w:id="0"/>
            <w:r w:rsidR="00A06C2C" w:rsidRPr="00A06C2C">
              <w:rPr>
                <w:rFonts w:ascii="Times New Roman" w:eastAsia="Calibri" w:hAnsi="Times New Roman" w:cs="Times New Roman"/>
                <w:color w:val="FFFFFF"/>
                <w:spacing w:val="10"/>
              </w:rPr>
              <w:t>$</w:t>
            </w:r>
          </w:p>
        </w:tc>
      </w:tr>
    </w:tbl>
    <w:p w:rsidR="00677D2D" w:rsidRPr="00A06C2C" w:rsidRDefault="00677D2D">
      <w:pPr>
        <w:jc w:val="right"/>
        <w:rPr>
          <w:rFonts w:ascii="Times New Roman" w:hAnsi="Times New Roman" w:cs="Times New Roman"/>
        </w:rPr>
      </w:pPr>
    </w:p>
    <w:p w:rsidR="00677D2D" w:rsidRPr="00A06C2C" w:rsidRDefault="00A06C2C">
      <w:pPr>
        <w:pStyle w:val="a7"/>
        <w:jc w:val="center"/>
        <w:rPr>
          <w:rFonts w:ascii="Times New Roman" w:hAnsi="Times New Roman" w:cs="Times New Roman"/>
        </w:rPr>
      </w:pPr>
      <w:r w:rsidRPr="00A06C2C">
        <w:rPr>
          <w:rStyle w:val="a3"/>
          <w:rFonts w:ascii="Times New Roman" w:hAnsi="Times New Roman" w:cs="Times New Roman"/>
          <w:b w:val="0"/>
          <w:lang w:eastAsia="ru-RU"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A06C2C" w:rsidRDefault="00A06C2C">
      <w:pPr>
        <w:ind w:firstLine="720"/>
        <w:jc w:val="center"/>
        <w:rPr>
          <w:rFonts w:ascii="Times New Roman" w:hAnsi="Times New Roman" w:cs="Times New Roman"/>
        </w:rPr>
      </w:pPr>
    </w:p>
    <w:p w:rsidR="00677D2D" w:rsidRPr="00A06C2C" w:rsidRDefault="00A06C2C">
      <w:pPr>
        <w:ind w:firstLine="720"/>
        <w:jc w:val="center"/>
        <w:rPr>
          <w:rFonts w:ascii="Times New Roman" w:hAnsi="Times New Roman" w:cs="Times New Roman"/>
        </w:rPr>
      </w:pPr>
      <w:r w:rsidRPr="00A06C2C">
        <w:rPr>
          <w:rFonts w:ascii="Times New Roman" w:hAnsi="Times New Roman" w:cs="Times New Roman"/>
        </w:rPr>
        <w:t>Исчерпывающий перечень оснований для отказа в приеме заявления и документов,</w:t>
      </w:r>
    </w:p>
    <w:p w:rsidR="00677D2D" w:rsidRPr="00A06C2C" w:rsidRDefault="00A06C2C">
      <w:pPr>
        <w:ind w:firstLine="720"/>
        <w:jc w:val="center"/>
        <w:rPr>
          <w:rFonts w:ascii="Times New Roman" w:hAnsi="Times New Roman" w:cs="Times New Roman"/>
        </w:rPr>
      </w:pPr>
      <w:r w:rsidRPr="00A06C2C">
        <w:rPr>
          <w:rFonts w:ascii="Times New Roman" w:hAnsi="Times New Roman" w:cs="Times New Roman"/>
        </w:rPr>
        <w:t>необходимых для предоставления Услуги</w:t>
      </w:r>
    </w:p>
    <w:p w:rsidR="00677D2D" w:rsidRPr="00A06C2C" w:rsidRDefault="00677D2D">
      <w:pPr>
        <w:ind w:firstLine="720"/>
        <w:jc w:val="center"/>
        <w:rPr>
          <w:rFonts w:ascii="Times New Roman" w:hAnsi="Times New Roman" w:cs="Times New Roman"/>
        </w:rPr>
      </w:pPr>
    </w:p>
    <w:tbl>
      <w:tblPr>
        <w:tblW w:w="14585" w:type="dxa"/>
        <w:tblInd w:w="-15" w:type="dxa"/>
        <w:tblLayout w:type="fixed"/>
        <w:tblLook w:val="0000" w:firstRow="0" w:lastRow="0" w:firstColumn="0" w:lastColumn="0" w:noHBand="0" w:noVBand="0"/>
      </w:tblPr>
      <w:tblGrid>
        <w:gridCol w:w="796"/>
        <w:gridCol w:w="10809"/>
        <w:gridCol w:w="2980"/>
      </w:tblGrid>
      <w:tr w:rsidR="00677D2D" w:rsidRPr="00A06C2C" w:rsidTr="00A06C2C">
        <w:tc>
          <w:tcPr>
            <w:tcW w:w="796" w:type="dxa"/>
            <w:tcBorders>
              <w:top w:val="single" w:sz="4" w:space="0" w:color="000000"/>
              <w:left w:val="single" w:sz="4" w:space="0" w:color="000000"/>
            </w:tcBorders>
          </w:tcPr>
          <w:p w:rsidR="00677D2D" w:rsidRPr="00A06C2C" w:rsidRDefault="00A06C2C">
            <w:pPr>
              <w:pStyle w:val="a8"/>
              <w:widowControl w:val="0"/>
              <w:jc w:val="center"/>
              <w:rPr>
                <w:rFonts w:ascii="Times New Roman" w:hAnsi="Times New Roman" w:cs="Times New Roman"/>
              </w:rPr>
            </w:pPr>
            <w:r w:rsidRPr="00A06C2C">
              <w:rPr>
                <w:rFonts w:ascii="Times New Roman" w:hAnsi="Times New Roman" w:cs="Times New Roman"/>
              </w:rPr>
              <w:t>№</w:t>
            </w:r>
          </w:p>
        </w:tc>
        <w:tc>
          <w:tcPr>
            <w:tcW w:w="10809" w:type="dxa"/>
            <w:tcBorders>
              <w:top w:val="single" w:sz="4" w:space="0" w:color="000000"/>
              <w:left w:val="single" w:sz="4" w:space="0" w:color="000000"/>
            </w:tcBorders>
          </w:tcPr>
          <w:p w:rsidR="00677D2D" w:rsidRPr="00A06C2C" w:rsidRDefault="00A06C2C">
            <w:pPr>
              <w:pStyle w:val="a7"/>
              <w:widowControl w:val="0"/>
              <w:jc w:val="center"/>
              <w:rPr>
                <w:rFonts w:ascii="Times New Roman" w:hAnsi="Times New Roman" w:cs="Times New Roman"/>
              </w:rPr>
            </w:pPr>
            <w:r w:rsidRPr="00A06C2C">
              <w:rPr>
                <w:rFonts w:ascii="Times New Roman" w:hAnsi="Times New Roman" w:cs="Times New Roman"/>
              </w:rPr>
              <w:t>Перечень оснований</w:t>
            </w:r>
          </w:p>
        </w:tc>
        <w:tc>
          <w:tcPr>
            <w:tcW w:w="2980" w:type="dxa"/>
            <w:tcBorders>
              <w:top w:val="single" w:sz="4" w:space="0" w:color="000000"/>
              <w:left w:val="single" w:sz="4" w:space="0" w:color="000000"/>
              <w:right w:val="single" w:sz="4" w:space="0" w:color="000000"/>
            </w:tcBorders>
          </w:tcPr>
          <w:p w:rsidR="00677D2D" w:rsidRPr="00A06C2C" w:rsidRDefault="00A06C2C">
            <w:pPr>
              <w:pStyle w:val="a7"/>
              <w:widowControl w:val="0"/>
              <w:jc w:val="center"/>
              <w:rPr>
                <w:rFonts w:ascii="Times New Roman" w:hAnsi="Times New Roman" w:cs="Times New Roman"/>
              </w:rPr>
            </w:pPr>
            <w:r w:rsidRPr="00A06C2C">
              <w:rPr>
                <w:rFonts w:ascii="Times New Roman" w:hAnsi="Times New Roman" w:cs="Times New Roman"/>
              </w:rPr>
              <w:t>Идентификатор категорий (признаков) заявителей</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w:t>
            </w:r>
          </w:p>
        </w:tc>
        <w:tc>
          <w:tcPr>
            <w:tcW w:w="10809" w:type="dxa"/>
            <w:tcBorders>
              <w:top w:val="single" w:sz="4" w:space="0" w:color="000000"/>
              <w:left w:val="single" w:sz="4" w:space="0" w:color="000000"/>
              <w:bottom w:val="single" w:sz="4" w:space="0" w:color="000000"/>
            </w:tcBorders>
          </w:tcPr>
          <w:p w:rsidR="00677D2D" w:rsidRPr="00A06C2C" w:rsidRDefault="00A06C2C" w:rsidP="00A06C2C">
            <w:pPr>
              <w:pStyle w:val="TableContents"/>
              <w:rPr>
                <w:rFonts w:ascii="Times New Roman" w:hAnsi="Times New Roman" w:cs="Times New Roman"/>
              </w:rPr>
            </w:pPr>
            <w:r w:rsidRPr="00A06C2C">
              <w:rPr>
                <w:rFonts w:ascii="Times New Roman" w:hAnsi="Times New Roman" w:cs="Times New Roman"/>
              </w:rPr>
              <w:t>обращение за</w:t>
            </w:r>
            <w:r>
              <w:rPr>
                <w:rFonts w:ascii="Times New Roman" w:hAnsi="Times New Roman" w:cs="Times New Roman"/>
              </w:rPr>
              <w:t xml:space="preserve"> </w:t>
            </w:r>
            <w:r w:rsidRPr="00A06C2C">
              <w:rPr>
                <w:rFonts w:ascii="Times New Roman" w:hAnsi="Times New Roman" w:cs="Times New Roman"/>
              </w:rPr>
              <w:t>предоставлением иной услуги</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2.</w:t>
            </w:r>
          </w:p>
        </w:tc>
        <w:tc>
          <w:tcPr>
            <w:tcW w:w="10809" w:type="dxa"/>
            <w:tcBorders>
              <w:top w:val="single" w:sz="4" w:space="0" w:color="000000"/>
              <w:left w:val="single" w:sz="4" w:space="0" w:color="000000"/>
              <w:bottom w:val="single" w:sz="4" w:space="0" w:color="000000"/>
            </w:tcBorders>
          </w:tcPr>
          <w:p w:rsidR="00677D2D" w:rsidRPr="00A06C2C" w:rsidRDefault="00A06C2C" w:rsidP="00A06C2C">
            <w:pPr>
              <w:pStyle w:val="TableContents"/>
              <w:rPr>
                <w:rFonts w:ascii="Times New Roman" w:hAnsi="Times New Roman" w:cs="Times New Roman"/>
              </w:rPr>
            </w:pPr>
            <w:r w:rsidRPr="00A06C2C">
              <w:rPr>
                <w:rFonts w:ascii="Times New Roman" w:hAnsi="Times New Roman" w:cs="Times New Roman"/>
              </w:rPr>
              <w:t>заявителем представлен неполный комплект документов, необходимых для</w:t>
            </w:r>
            <w:r>
              <w:rPr>
                <w:rFonts w:ascii="Times New Roman" w:hAnsi="Times New Roman" w:cs="Times New Roman"/>
              </w:rPr>
              <w:t xml:space="preserve"> </w:t>
            </w:r>
            <w:r w:rsidRPr="00A06C2C">
              <w:rPr>
                <w:rFonts w:ascii="Times New Roman" w:hAnsi="Times New Roman" w:cs="Times New Roman"/>
              </w:rPr>
              <w:t>предоставления Услуги</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3.</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4.</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наличие противоречивых сведений в запросе и приложенных к нему документах</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5.</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6.</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7.</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8.</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lang w:val="en-US"/>
              </w:rPr>
            </w:pPr>
            <w:r w:rsidRPr="00A06C2C">
              <w:rPr>
                <w:rFonts w:ascii="Times New Roman" w:hAnsi="Times New Roman"/>
                <w:lang w:val="en-US"/>
              </w:rPr>
              <w:t>9.</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rPr>
            </w:pPr>
            <w:r w:rsidRPr="00A06C2C">
              <w:rPr>
                <w:rFonts w:ascii="Times New Roman" w:hAnsi="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rPr>
            </w:pPr>
            <w:r w:rsidRPr="00A06C2C">
              <w:rPr>
                <w:rFonts w:ascii="Times New Roman" w:hAnsi="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lang w:val="en-US"/>
              </w:rPr>
            </w:pPr>
            <w:r w:rsidRPr="00A06C2C">
              <w:rPr>
                <w:rFonts w:ascii="Times New Roman" w:hAnsi="Times New Roman"/>
                <w:lang w:val="en-US"/>
              </w:rPr>
              <w:t>10.</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rPr>
            </w:pPr>
            <w:r w:rsidRPr="00A06C2C">
              <w:rPr>
                <w:rFonts w:ascii="Times New Roman" w:hAnsi="Times New Roma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rPr>
            </w:pPr>
            <w:r w:rsidRPr="00A06C2C">
              <w:rPr>
                <w:rFonts w:ascii="Times New Roman" w:hAnsi="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lang w:val="en-US"/>
              </w:rPr>
            </w:pPr>
            <w:r w:rsidRPr="00A06C2C">
              <w:rPr>
                <w:rFonts w:ascii="Times New Roman" w:hAnsi="Times New Roman"/>
                <w:lang w:val="en-US"/>
              </w:rPr>
              <w:lastRenderedPageBreak/>
              <w:t>11.</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rPr>
            </w:pPr>
            <w:r w:rsidRPr="00A06C2C">
              <w:rPr>
                <w:rFonts w:ascii="Times New Roman" w:hAnsi="Times New Roma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298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rPr>
            </w:pPr>
            <w:r w:rsidRPr="00A06C2C">
              <w:rPr>
                <w:rFonts w:ascii="Times New Roman" w:hAnsi="Times New Roman"/>
              </w:rPr>
              <w:t>А1 - А3, Б1 - Б3</w:t>
            </w:r>
          </w:p>
        </w:tc>
      </w:tr>
    </w:tbl>
    <w:p w:rsidR="00A06C2C" w:rsidRDefault="00A06C2C">
      <w:pPr>
        <w:ind w:firstLine="720"/>
        <w:jc w:val="center"/>
        <w:rPr>
          <w:rFonts w:ascii="Times New Roman" w:hAnsi="Times New Roman" w:cs="Times New Roman"/>
        </w:rPr>
      </w:pPr>
    </w:p>
    <w:p w:rsidR="00677D2D" w:rsidRPr="00A06C2C" w:rsidRDefault="00A06C2C">
      <w:pPr>
        <w:ind w:firstLine="720"/>
        <w:jc w:val="center"/>
        <w:rPr>
          <w:rFonts w:ascii="Times New Roman" w:hAnsi="Times New Roman" w:cs="Times New Roman"/>
        </w:rPr>
      </w:pPr>
      <w:r w:rsidRPr="00A06C2C">
        <w:rPr>
          <w:rFonts w:ascii="Times New Roman" w:hAnsi="Times New Roman" w:cs="Times New Roman"/>
        </w:rPr>
        <w:t>Исчерпывающий перечень оснований для отказа в предоставлении Услуги</w:t>
      </w:r>
    </w:p>
    <w:p w:rsidR="00677D2D" w:rsidRPr="00A06C2C" w:rsidRDefault="00677D2D">
      <w:pPr>
        <w:ind w:firstLine="720"/>
        <w:jc w:val="center"/>
        <w:rPr>
          <w:rFonts w:ascii="Times New Roman" w:hAnsi="Times New Roman" w:cs="Times New Roman"/>
        </w:rPr>
      </w:pPr>
    </w:p>
    <w:tbl>
      <w:tblPr>
        <w:tblW w:w="14575" w:type="dxa"/>
        <w:tblInd w:w="-15" w:type="dxa"/>
        <w:tblLayout w:type="fixed"/>
        <w:tblLook w:val="0000" w:firstRow="0" w:lastRow="0" w:firstColumn="0" w:lastColumn="0" w:noHBand="0" w:noVBand="0"/>
      </w:tblPr>
      <w:tblGrid>
        <w:gridCol w:w="796"/>
        <w:gridCol w:w="10809"/>
        <w:gridCol w:w="2970"/>
      </w:tblGrid>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a7"/>
              <w:widowControl w:val="0"/>
              <w:jc w:val="center"/>
              <w:rPr>
                <w:rFonts w:ascii="Times New Roman" w:hAnsi="Times New Roman" w:cs="Times New Roman"/>
              </w:rPr>
            </w:pPr>
            <w:r w:rsidRPr="00A06C2C">
              <w:rPr>
                <w:rFonts w:ascii="Times New Roman" w:hAnsi="Times New Roman" w:cs="Times New Roman"/>
              </w:rPr>
              <w:t>№</w:t>
            </w:r>
          </w:p>
        </w:tc>
        <w:tc>
          <w:tcPr>
            <w:tcW w:w="10809" w:type="dxa"/>
            <w:tcBorders>
              <w:top w:val="single" w:sz="4" w:space="0" w:color="000000"/>
              <w:left w:val="single" w:sz="4" w:space="0" w:color="000000"/>
              <w:bottom w:val="single" w:sz="4" w:space="0" w:color="000000"/>
            </w:tcBorders>
          </w:tcPr>
          <w:p w:rsidR="00677D2D" w:rsidRPr="00A06C2C" w:rsidRDefault="00A06C2C">
            <w:pPr>
              <w:pStyle w:val="a7"/>
              <w:widowControl w:val="0"/>
              <w:jc w:val="center"/>
              <w:rPr>
                <w:rFonts w:ascii="Times New Roman" w:hAnsi="Times New Roman" w:cs="Times New Roman"/>
              </w:rPr>
            </w:pPr>
            <w:r w:rsidRPr="00A06C2C">
              <w:rPr>
                <w:rFonts w:ascii="Times New Roman" w:hAnsi="Times New Roman" w:cs="Times New Roman"/>
              </w:rPr>
              <w:t>Перечень оснований</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a7"/>
              <w:widowControl w:val="0"/>
              <w:jc w:val="center"/>
              <w:rPr>
                <w:rFonts w:ascii="Times New Roman" w:hAnsi="Times New Roman" w:cs="Times New Roman"/>
              </w:rPr>
            </w:pPr>
            <w:r w:rsidRPr="00A06C2C">
              <w:rPr>
                <w:rFonts w:ascii="Times New Roman" w:hAnsi="Times New Roman" w:cs="Times New Roman"/>
              </w:rPr>
              <w:t>Идентификатор категорий (признаков) заявителей</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2.</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3.</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4.</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отзыв запроса по инициативе заявителя</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5.</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6.</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размещение садового дома на земельном участке, расположенном в границах зоны затопления, подтопления</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7.</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8.</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отсутствие сведений об установленных границах земельного участка, на котором расположен садовый дом, в ЕГРН</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9.</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отсутствие сведений о местоположении садового дома на земельном участке в ЕГРН</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10.</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11.</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 xml:space="preserve">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w:t>
            </w:r>
            <w:r w:rsidRPr="00A06C2C">
              <w:rPr>
                <w:rFonts w:ascii="Times New Roman" w:hAnsi="Times New Roman" w:cs="Times New Roman"/>
              </w:rPr>
              <w:lastRenderedPageBreak/>
              <w:t>«Для индивидуального жилищного строительства» не предусматривающими размещение садовых домов</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lastRenderedPageBreak/>
              <w:t>А1 - А3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lastRenderedPageBreak/>
              <w:t>12.</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А1 - А3, 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13.</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использование жилого дома заявителем или иным лицом в качестве места постоянного проживания</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14.</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отсутствие сведений об установленных границах земельного участка, на котором расположен жилой дом, в ЕГРН</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Б1 - Б3</w:t>
            </w:r>
          </w:p>
        </w:tc>
      </w:tr>
      <w:tr w:rsidR="00677D2D" w:rsidRPr="00A06C2C" w:rsidTr="00A06C2C">
        <w:tc>
          <w:tcPr>
            <w:tcW w:w="796" w:type="dxa"/>
            <w:tcBorders>
              <w:top w:val="single" w:sz="4" w:space="0" w:color="000000"/>
              <w:left w:val="single" w:sz="4" w:space="0" w:color="000000"/>
              <w:bottom w:val="single" w:sz="4" w:space="0" w:color="000000"/>
            </w:tcBorders>
          </w:tcPr>
          <w:p w:rsidR="00677D2D" w:rsidRPr="00A06C2C" w:rsidRDefault="00A06C2C">
            <w:pPr>
              <w:pStyle w:val="TableContents"/>
              <w:jc w:val="center"/>
              <w:rPr>
                <w:rFonts w:ascii="Times New Roman" w:hAnsi="Times New Roman" w:cs="Times New Roman"/>
                <w:lang w:val="en-US"/>
              </w:rPr>
            </w:pPr>
            <w:r w:rsidRPr="00A06C2C">
              <w:rPr>
                <w:rFonts w:ascii="Times New Roman" w:hAnsi="Times New Roman" w:cs="Times New Roman"/>
                <w:lang w:val="en-US"/>
              </w:rPr>
              <w:t>15.</w:t>
            </w:r>
          </w:p>
        </w:tc>
        <w:tc>
          <w:tcPr>
            <w:tcW w:w="10809" w:type="dxa"/>
            <w:tcBorders>
              <w:top w:val="single" w:sz="4" w:space="0" w:color="000000"/>
              <w:left w:val="single" w:sz="4" w:space="0" w:color="000000"/>
              <w:bottom w:val="single" w:sz="4" w:space="0" w:color="000000"/>
            </w:tcBorders>
          </w:tcPr>
          <w:p w:rsidR="00677D2D" w:rsidRPr="00A06C2C" w:rsidRDefault="00A06C2C">
            <w:pPr>
              <w:pStyle w:val="TableContents"/>
              <w:rPr>
                <w:rFonts w:ascii="Times New Roman" w:hAnsi="Times New Roman" w:cs="Times New Roman"/>
              </w:rPr>
            </w:pPr>
            <w:r w:rsidRPr="00A06C2C">
              <w:rPr>
                <w:rFonts w:ascii="Times New Roman" w:hAnsi="Times New Roman" w:cs="Times New Roman"/>
              </w:rPr>
              <w:t>отсутствие сведений о местоположении жилого дома на земельном участке в ЕГРН</w:t>
            </w:r>
          </w:p>
        </w:tc>
        <w:tc>
          <w:tcPr>
            <w:tcW w:w="2970" w:type="dxa"/>
            <w:tcBorders>
              <w:top w:val="single" w:sz="4" w:space="0" w:color="000000"/>
              <w:left w:val="single" w:sz="4" w:space="0" w:color="000000"/>
              <w:bottom w:val="single" w:sz="4" w:space="0" w:color="000000"/>
              <w:right w:val="single" w:sz="4" w:space="0" w:color="000000"/>
            </w:tcBorders>
          </w:tcPr>
          <w:p w:rsidR="00677D2D" w:rsidRPr="00A06C2C" w:rsidRDefault="00A06C2C">
            <w:pPr>
              <w:pStyle w:val="TableContents"/>
              <w:jc w:val="center"/>
              <w:rPr>
                <w:rFonts w:ascii="Times New Roman" w:hAnsi="Times New Roman" w:cs="Times New Roman"/>
              </w:rPr>
            </w:pPr>
            <w:r w:rsidRPr="00A06C2C">
              <w:rPr>
                <w:rFonts w:ascii="Times New Roman" w:hAnsi="Times New Roman" w:cs="Times New Roman"/>
              </w:rPr>
              <w:t>Б1 - Б3</w:t>
            </w:r>
          </w:p>
        </w:tc>
      </w:tr>
    </w:tbl>
    <w:p w:rsidR="00677D2D" w:rsidRPr="00A06C2C" w:rsidRDefault="00677D2D">
      <w:pPr>
        <w:widowControl w:val="0"/>
        <w:rPr>
          <w:rFonts w:ascii="Times New Roman" w:hAnsi="Times New Roman" w:cs="Times New Roman"/>
          <w:vanish/>
        </w:rPr>
      </w:pPr>
    </w:p>
    <w:sectPr w:rsidR="00677D2D" w:rsidRPr="00A06C2C">
      <w:type w:val="continuous"/>
      <w:pgSz w:w="16838" w:h="11906" w:orient="landscape"/>
      <w:pgMar w:top="1134" w:right="1134" w:bottom="1134" w:left="1134"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1"/>
    <w:family w:val="auto"/>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pitch w:val="variable"/>
    <w:sig w:usb0="00002000" w:usb1="00000000" w:usb2="00000000" w:usb3="00000000" w:csb0="00000000" w:csb1="00000000"/>
  </w:font>
  <w:font w:name="Andale Sans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B47C1"/>
    <w:multiLevelType w:val="multilevel"/>
    <w:tmpl w:val="08C4B124"/>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C67478B"/>
    <w:multiLevelType w:val="multilevel"/>
    <w:tmpl w:val="DA94FFAE"/>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E8F16E5"/>
    <w:multiLevelType w:val="multilevel"/>
    <w:tmpl w:val="1596A2C4"/>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3" w15:restartNumberingAfterBreak="0">
    <w:nsid w:val="25FA2F2C"/>
    <w:multiLevelType w:val="multilevel"/>
    <w:tmpl w:val="DA9E7BC2"/>
    <w:lvl w:ilvl="0">
      <w:start w:val="1"/>
      <w:numFmt w:val="none"/>
      <w:pStyle w:val="1"/>
      <w:suff w:val="nothing"/>
      <w:lvlText w:val="%1"/>
      <w:lvlJc w:val="left"/>
      <w:pPr>
        <w:tabs>
          <w:tab w:val="num" w:pos="0"/>
        </w:tabs>
        <w:ind w:left="0" w:firstLine="0"/>
      </w:pPr>
    </w:lvl>
    <w:lvl w:ilvl="1">
      <w:start w:val="1"/>
      <w:numFmt w:val="none"/>
      <w:pStyle w:val="2"/>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D2D"/>
    <w:rsid w:val="001B50FB"/>
    <w:rsid w:val="00631FBF"/>
    <w:rsid w:val="00677D2D"/>
    <w:rsid w:val="009A390A"/>
    <w:rsid w:val="00A06C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BBACF"/>
  <w15:docId w15:val="{D89DBBB0-4214-4BA9-A079-66D84F57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Heading"/>
    <w:next w:val="a"/>
    <w:qFormat/>
    <w:pPr>
      <w:numPr>
        <w:numId w:val="1"/>
      </w:numPr>
      <w:outlineLvl w:val="0"/>
    </w:pPr>
    <w:rPr>
      <w:b/>
      <w:bCs/>
      <w:sz w:val="36"/>
      <w:szCs w:val="36"/>
    </w:rPr>
  </w:style>
  <w:style w:type="paragraph" w:styleId="2">
    <w:name w:val="heading 2"/>
    <w:basedOn w:val="Heading"/>
    <w:next w:val="a"/>
    <w:qFormat/>
    <w:pPr>
      <w:numPr>
        <w:ilvl w:val="1"/>
        <w:numId w:val="1"/>
      </w:numPr>
      <w:spacing w:before="200"/>
      <w:outlineLvl w:val="1"/>
    </w:pPr>
    <w:rPr>
      <w:b/>
      <w:bCs/>
      <w:sz w:val="32"/>
      <w:szCs w:val="32"/>
    </w:rPr>
  </w:style>
  <w:style w:type="paragraph" w:styleId="3">
    <w:name w:val="heading 3"/>
    <w:basedOn w:val="Heading"/>
    <w:next w:val="a"/>
    <w:qFormat/>
    <w:pPr>
      <w:numPr>
        <w:ilvl w:val="2"/>
        <w:numId w:val="1"/>
      </w:numPr>
      <w:spacing w:before="140"/>
      <w:outlineLvl w:val="2"/>
    </w:pPr>
    <w:rPr>
      <w:b/>
      <w:bCs/>
      <w:color w:val="808080"/>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a3">
    <w:name w:val="Цветовое выделение"/>
    <w:qFormat/>
    <w:rPr>
      <w:b/>
      <w:color w:val="26282F"/>
    </w:rPr>
  </w:style>
  <w:style w:type="paragraph" w:customStyle="1" w:styleId="ParaKWN">
    <w:name w:val="ParaKWN"/>
    <w:basedOn w:val="a"/>
    <w:qFormat/>
    <w:pPr>
      <w:keepNext/>
    </w:pPr>
  </w:style>
  <w:style w:type="paragraph" w:customStyle="1" w:styleId="Heading">
    <w:name w:val="Heading"/>
    <w:basedOn w:val="a"/>
    <w:next w:val="a4"/>
    <w:qFormat/>
    <w:pPr>
      <w:keepNext/>
      <w:spacing w:before="240" w:after="120"/>
    </w:pPr>
    <w:rPr>
      <w:rFonts w:ascii="Liberation Sans" w:eastAsia="Microsoft YaHei" w:hAnsi="Liberation Sans"/>
      <w:sz w:val="28"/>
      <w:szCs w:val="28"/>
    </w:rPr>
  </w:style>
  <w:style w:type="paragraph" w:styleId="a4">
    <w:name w:val="Body Text"/>
    <w:basedOn w:val="a"/>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5">
    <w:name w:val="List"/>
    <w:basedOn w:val="a4"/>
  </w:style>
  <w:style w:type="paragraph" w:styleId="a6">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TableContents">
    <w:name w:val="Table Contents"/>
    <w:basedOn w:val="a"/>
    <w:qFormat/>
    <w:pPr>
      <w:suppressLineNumbers/>
    </w:pPr>
  </w:style>
  <w:style w:type="paragraph" w:customStyle="1" w:styleId="10">
    <w:name w:val="Обычная таблица1"/>
    <w:qFormat/>
    <w:pPr>
      <w:spacing w:after="160" w:line="256" w:lineRule="auto"/>
    </w:pPr>
    <w:rPr>
      <w:rFonts w:ascii="Calibri" w:eastAsia="Times New Roman" w:hAnsi="Calibri" w:cs="Times New Roman"/>
      <w:sz w:val="22"/>
      <w:szCs w:val="22"/>
      <w:lang w:eastAsia="en-US" w:bidi="ar-SA"/>
    </w:rPr>
  </w:style>
  <w:style w:type="paragraph" w:customStyle="1" w:styleId="a7">
    <w:name w:val="Нормальный (таблица)"/>
    <w:basedOn w:val="a"/>
    <w:next w:val="a"/>
    <w:qFormat/>
  </w:style>
  <w:style w:type="paragraph" w:customStyle="1" w:styleId="a8">
    <w:name w:val="Прижатый влево"/>
    <w:basedOn w:val="a"/>
    <w:next w:val="a"/>
    <w:qFormat/>
  </w:style>
  <w:style w:type="paragraph" w:customStyle="1" w:styleId="TableHeading1">
    <w:name w:val="Table Heading1"/>
    <w:basedOn w:val="TableContents"/>
    <w:qFormat/>
    <w:pPr>
      <w:jc w:val="center"/>
    </w:pPr>
    <w:rPr>
      <w:b/>
      <w:bCs/>
    </w:rPr>
  </w:style>
  <w:style w:type="numbering" w:customStyle="1" w:styleId="podNumberedList">
    <w:name w:val="podNumberedList"/>
    <w:qFormat/>
  </w:style>
  <w:style w:type="numbering" w:customStyle="1" w:styleId="podBulletedList">
    <w:name w:val="podBulletedList"/>
    <w:qFormat/>
  </w:style>
  <w:style w:type="paragraph" w:styleId="a9">
    <w:name w:val="Balloon Text"/>
    <w:basedOn w:val="a"/>
    <w:link w:val="aa"/>
    <w:uiPriority w:val="99"/>
    <w:semiHidden/>
    <w:unhideWhenUsed/>
    <w:rsid w:val="00A06C2C"/>
    <w:rPr>
      <w:rFonts w:ascii="Segoe UI" w:hAnsi="Segoe UI" w:cs="Mangal"/>
      <w:sz w:val="18"/>
      <w:szCs w:val="16"/>
    </w:rPr>
  </w:style>
  <w:style w:type="character" w:customStyle="1" w:styleId="aa">
    <w:name w:val="Текст выноски Знак"/>
    <w:basedOn w:val="a0"/>
    <w:link w:val="a9"/>
    <w:uiPriority w:val="99"/>
    <w:semiHidden/>
    <w:rsid w:val="00A06C2C"/>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11348-79F6-411D-8E06-6E67452AF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772</Words>
  <Characters>4405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20260810-171746.250318.11112025.result</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20260810-171746.250318.11112025.result</dc:title>
  <dc:subject/>
  <dc:creator>Яшина Ольга Валерьевна</dc:creator>
  <dc:description/>
  <cp:lastModifiedBy>Яшина Ольга Валерьевна</cp:lastModifiedBy>
  <cp:revision>4</cp:revision>
  <cp:lastPrinted>2026-10-13T08:10:00Z</cp:lastPrinted>
  <dcterms:created xsi:type="dcterms:W3CDTF">2026-10-07T06:52:00Z</dcterms:created>
  <dcterms:modified xsi:type="dcterms:W3CDTF">2026-10-13T08:12:00Z</dcterms:modified>
  <dc:language>en-US</dc:language>
</cp:coreProperties>
</file>